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440" w:rsidRDefault="00875784">
      <w:pPr>
        <w:ind w:right="525"/>
        <w:jc w:val="center"/>
      </w:pPr>
      <w:r>
        <w:rPr>
          <w:noProof/>
        </w:rPr>
        <w:drawing>
          <wp:inline distT="0" distB="0" distL="0" distR="0">
            <wp:extent cx="2952750" cy="8667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952750" cy="866775"/>
                    </a:xfrm>
                    <a:prstGeom prst="rect">
                      <a:avLst/>
                    </a:prstGeom>
                    <a:noFill/>
                    <a:ln>
                      <a:noFill/>
                    </a:ln>
                  </pic:spPr>
                </pic:pic>
              </a:graphicData>
            </a:graphic>
          </wp:inline>
        </w:drawing>
      </w:r>
    </w:p>
    <w:p w:rsidR="00AA3440" w:rsidRDefault="00AA3440">
      <w:pPr>
        <w:ind w:right="420"/>
      </w:pPr>
    </w:p>
    <w:p w:rsidR="00AA3440" w:rsidRDefault="00AA3440">
      <w:pPr>
        <w:ind w:right="420"/>
        <w:rPr>
          <w:rFonts w:ascii="华文行楷" w:eastAsia="华文行楷" w:hAnsi="华文行楷"/>
          <w:b/>
          <w:sz w:val="84"/>
        </w:rPr>
      </w:pPr>
    </w:p>
    <w:p w:rsidR="00AA3440" w:rsidRDefault="00AA3440">
      <w:pPr>
        <w:jc w:val="center"/>
        <w:rPr>
          <w:rFonts w:ascii="华文行楷" w:eastAsia="华文行楷" w:hAnsi="华文行楷"/>
          <w:b/>
          <w:sz w:val="84"/>
        </w:rPr>
      </w:pPr>
    </w:p>
    <w:p w:rsidR="00AA3440" w:rsidRDefault="00875784">
      <w:pPr>
        <w:jc w:val="center"/>
        <w:rPr>
          <w:rFonts w:ascii="微软简行楷" w:eastAsia="微软简行楷"/>
          <w:b/>
          <w:sz w:val="72"/>
          <w:szCs w:val="72"/>
        </w:rPr>
      </w:pPr>
      <w:r>
        <w:rPr>
          <w:rFonts w:ascii="微软简行楷" w:eastAsia="微软简行楷" w:hint="eastAsia"/>
          <w:b/>
          <w:sz w:val="72"/>
          <w:szCs w:val="72"/>
        </w:rPr>
        <w:t>教学督导与评建工作通讯</w:t>
      </w:r>
    </w:p>
    <w:p w:rsidR="00AA3440" w:rsidRDefault="00875784">
      <w:pPr>
        <w:jc w:val="center"/>
        <w:rPr>
          <w:rFonts w:ascii="微软简行楷" w:eastAsia="微软简行楷"/>
          <w:b/>
          <w:sz w:val="52"/>
          <w:szCs w:val="52"/>
        </w:rPr>
      </w:pPr>
      <w:r>
        <w:rPr>
          <w:rFonts w:ascii="微软简行楷" w:eastAsia="微软简行楷" w:hint="eastAsia"/>
          <w:b/>
          <w:sz w:val="52"/>
          <w:szCs w:val="52"/>
        </w:rPr>
        <w:t>（2018年第</w:t>
      </w:r>
      <w:r w:rsidR="00560FE0">
        <w:rPr>
          <w:rFonts w:ascii="微软简行楷" w:eastAsia="微软简行楷" w:hint="eastAsia"/>
          <w:b/>
          <w:sz w:val="52"/>
          <w:szCs w:val="52"/>
        </w:rPr>
        <w:t>1</w:t>
      </w:r>
      <w:r>
        <w:rPr>
          <w:rFonts w:ascii="微软简行楷" w:eastAsia="微软简行楷" w:hint="eastAsia"/>
          <w:b/>
          <w:sz w:val="52"/>
          <w:szCs w:val="52"/>
        </w:rPr>
        <w:t>期）</w:t>
      </w:r>
    </w:p>
    <w:p w:rsidR="00AA3440" w:rsidRDefault="00AA3440">
      <w:pPr>
        <w:rPr>
          <w:rFonts w:ascii="黑体" w:eastAsia="黑体"/>
          <w:b/>
          <w:sz w:val="32"/>
        </w:rPr>
      </w:pPr>
    </w:p>
    <w:p w:rsidR="00AA3440" w:rsidRDefault="00AA3440">
      <w:pPr>
        <w:rPr>
          <w:rFonts w:ascii="黑体" w:eastAsia="黑体"/>
          <w:b/>
          <w:sz w:val="32"/>
        </w:rPr>
      </w:pPr>
    </w:p>
    <w:p w:rsidR="00AA3440" w:rsidRDefault="00AA3440">
      <w:pPr>
        <w:rPr>
          <w:rFonts w:ascii="黑体" w:eastAsia="黑体"/>
          <w:b/>
          <w:sz w:val="32"/>
        </w:rPr>
      </w:pPr>
    </w:p>
    <w:p w:rsidR="00AA3440" w:rsidRDefault="00AA3440">
      <w:pPr>
        <w:rPr>
          <w:rFonts w:ascii="黑体" w:eastAsia="黑体"/>
          <w:b/>
          <w:sz w:val="32"/>
        </w:rPr>
      </w:pPr>
    </w:p>
    <w:p w:rsidR="00AA3440" w:rsidRDefault="00AA3440">
      <w:pPr>
        <w:rPr>
          <w:rFonts w:ascii="黑体" w:eastAsia="黑体"/>
          <w:b/>
          <w:sz w:val="32"/>
        </w:rPr>
      </w:pPr>
    </w:p>
    <w:p w:rsidR="00AA3440" w:rsidRDefault="00875784">
      <w:pPr>
        <w:rPr>
          <w:rFonts w:ascii="黑体" w:eastAsia="黑体"/>
          <w:b/>
          <w:sz w:val="32"/>
        </w:rPr>
      </w:pPr>
      <w:r>
        <w:rPr>
          <w:rFonts w:ascii="黑体" w:eastAsia="黑体" w:hint="eastAsia"/>
          <w:b/>
          <w:sz w:val="32"/>
        </w:rPr>
        <w:t xml:space="preserve">  </w:t>
      </w:r>
    </w:p>
    <w:p w:rsidR="00AA3440" w:rsidRDefault="00AA3440">
      <w:pPr>
        <w:rPr>
          <w:rFonts w:ascii="黑体" w:eastAsia="黑体"/>
          <w:b/>
          <w:sz w:val="32"/>
        </w:rPr>
      </w:pPr>
    </w:p>
    <w:p w:rsidR="00AA3440" w:rsidRDefault="00AA3440">
      <w:pPr>
        <w:rPr>
          <w:rFonts w:ascii="微软简行楷" w:eastAsia="微软简行楷"/>
          <w:b/>
          <w:sz w:val="32"/>
        </w:rPr>
      </w:pPr>
    </w:p>
    <w:p w:rsidR="00AA3440" w:rsidRDefault="00AA3440">
      <w:pPr>
        <w:jc w:val="center"/>
        <w:rPr>
          <w:rFonts w:ascii="微软简行楷" w:eastAsia="微软简行楷"/>
          <w:b/>
          <w:sz w:val="44"/>
          <w:szCs w:val="44"/>
        </w:rPr>
      </w:pPr>
    </w:p>
    <w:p w:rsidR="00AA3440" w:rsidRDefault="00875784">
      <w:pPr>
        <w:jc w:val="center"/>
        <w:rPr>
          <w:rFonts w:ascii="微软简行楷" w:eastAsia="微软简行楷"/>
          <w:b/>
          <w:sz w:val="44"/>
          <w:szCs w:val="44"/>
        </w:rPr>
      </w:pPr>
      <w:r>
        <w:rPr>
          <w:rFonts w:ascii="微软简行楷" w:eastAsia="微软简行楷" w:hint="eastAsia"/>
          <w:b/>
          <w:sz w:val="44"/>
          <w:szCs w:val="44"/>
        </w:rPr>
        <w:t>教学督导</w:t>
      </w:r>
      <w:proofErr w:type="gramStart"/>
      <w:r>
        <w:rPr>
          <w:rFonts w:ascii="微软简行楷" w:eastAsia="微软简行楷" w:hint="eastAsia"/>
          <w:b/>
          <w:sz w:val="44"/>
          <w:szCs w:val="44"/>
        </w:rPr>
        <w:t>与评建办</w:t>
      </w:r>
      <w:proofErr w:type="gramEnd"/>
    </w:p>
    <w:p w:rsidR="00AA3440" w:rsidRDefault="00875784">
      <w:pPr>
        <w:jc w:val="center"/>
        <w:rPr>
          <w:rFonts w:ascii="微软简行楷" w:eastAsia="微软简行楷"/>
          <w:b/>
          <w:sz w:val="44"/>
          <w:szCs w:val="44"/>
        </w:rPr>
      </w:pPr>
      <w:r>
        <w:rPr>
          <w:rFonts w:ascii="微软简行楷" w:eastAsia="微软简行楷" w:hint="eastAsia"/>
          <w:b/>
          <w:sz w:val="44"/>
          <w:szCs w:val="44"/>
        </w:rPr>
        <w:t>2018年03月</w:t>
      </w:r>
    </w:p>
    <w:p w:rsidR="00AA3440" w:rsidRDefault="00AA3440">
      <w:pPr>
        <w:jc w:val="center"/>
        <w:rPr>
          <w:rFonts w:ascii="楷体_GB2312" w:eastAsia="楷体_GB2312"/>
          <w:b/>
          <w:sz w:val="28"/>
          <w:szCs w:val="52"/>
        </w:rPr>
      </w:pPr>
    </w:p>
    <w:p w:rsidR="00AA3440" w:rsidRDefault="00875784" w:rsidP="003B6EAF">
      <w:pPr>
        <w:spacing w:beforeLines="100"/>
        <w:jc w:val="center"/>
        <w:rPr>
          <w:rFonts w:ascii="楷体_GB2312" w:eastAsia="楷体_GB2312"/>
          <w:b/>
          <w:sz w:val="44"/>
          <w:szCs w:val="52"/>
        </w:rPr>
      </w:pPr>
      <w:r>
        <w:rPr>
          <w:rFonts w:ascii="楷体_GB2312" w:eastAsia="楷体_GB2312" w:hint="eastAsia"/>
          <w:b/>
          <w:sz w:val="44"/>
          <w:szCs w:val="52"/>
        </w:rPr>
        <w:lastRenderedPageBreak/>
        <w:t>目    录</w:t>
      </w:r>
    </w:p>
    <w:p w:rsidR="00AA3440" w:rsidRDefault="00AA3440">
      <w:pPr>
        <w:spacing w:line="440" w:lineRule="exact"/>
        <w:jc w:val="both"/>
        <w:rPr>
          <w:rFonts w:ascii="楷体_GB2312" w:eastAsia="楷体_GB2312"/>
          <w:b/>
          <w:sz w:val="30"/>
          <w:szCs w:val="30"/>
        </w:rPr>
      </w:pPr>
    </w:p>
    <w:p w:rsidR="00AA3440" w:rsidRDefault="00875784">
      <w:pPr>
        <w:spacing w:line="440" w:lineRule="exact"/>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教改亮点</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 xml:space="preserve">01  刘  </w:t>
      </w:r>
      <w:proofErr w:type="gramStart"/>
      <w:r>
        <w:rPr>
          <w:rFonts w:ascii="楷体_GB2312" w:eastAsia="楷体_GB2312" w:hAnsi="楷体_GB2312" w:cs="楷体_GB2312" w:hint="eastAsia"/>
          <w:bCs/>
          <w:sz w:val="24"/>
        </w:rPr>
        <w:t>娟</w:t>
      </w:r>
      <w:proofErr w:type="gramEnd"/>
      <w:r>
        <w:rPr>
          <w:rFonts w:ascii="楷体_GB2312" w:eastAsia="楷体_GB2312" w:hAnsi="楷体_GB2312" w:cs="楷体_GB2312" w:hint="eastAsia"/>
          <w:bCs/>
          <w:sz w:val="24"/>
        </w:rPr>
        <w:t xml:space="preserve"> —— 十九大精神指引下民办院校外语教学改革新思路</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03  王海滨 —— 岭南文化在民办高校艺术设计专业建设中的植入与探究</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07  邓奎伟 —— 化解民办高校</w:t>
      </w:r>
      <w:proofErr w:type="gramStart"/>
      <w:r>
        <w:rPr>
          <w:rFonts w:ascii="楷体_GB2312" w:eastAsia="楷体_GB2312" w:hAnsi="楷体_GB2312" w:cs="楷体_GB2312" w:hint="eastAsia"/>
          <w:bCs/>
          <w:sz w:val="24"/>
        </w:rPr>
        <w:t>思政课</w:t>
      </w:r>
      <w:proofErr w:type="gramEnd"/>
      <w:r>
        <w:rPr>
          <w:rFonts w:ascii="楷体_GB2312" w:eastAsia="楷体_GB2312" w:hAnsi="楷体_GB2312" w:cs="楷体_GB2312" w:hint="eastAsia"/>
          <w:bCs/>
          <w:sz w:val="24"/>
        </w:rPr>
        <w:t>困境的路径选择</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11  黄伟先 —— 赴井冈山与瑞金革命圣地考察学习</w:t>
      </w:r>
    </w:p>
    <w:p w:rsidR="00AA3440" w:rsidRDefault="00875784">
      <w:pPr>
        <w:spacing w:line="440" w:lineRule="exact"/>
        <w:rPr>
          <w:rFonts w:ascii="宋体" w:hAnsi="宋体" w:cs="宋体" w:hint="eastAsia"/>
          <w:b/>
          <w:sz w:val="24"/>
        </w:rPr>
      </w:pPr>
      <w:r>
        <w:rPr>
          <w:rFonts w:ascii="宋体" w:hAnsi="宋体" w:cs="宋体" w:hint="eastAsia"/>
          <w:b/>
          <w:sz w:val="24"/>
        </w:rPr>
        <w:t xml:space="preserve"> </w:t>
      </w:r>
    </w:p>
    <w:p w:rsidR="003B6EAF" w:rsidRDefault="003B6EAF">
      <w:pPr>
        <w:spacing w:line="440" w:lineRule="exact"/>
        <w:rPr>
          <w:rFonts w:ascii="宋体" w:hAnsi="宋体" w:cs="宋体"/>
          <w:b/>
          <w:sz w:val="28"/>
          <w:szCs w:val="28"/>
        </w:rPr>
      </w:pPr>
    </w:p>
    <w:p w:rsidR="00AA3440" w:rsidRDefault="00875784">
      <w:pPr>
        <w:spacing w:line="440" w:lineRule="exact"/>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督导建言</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 xml:space="preserve">14  </w:t>
      </w:r>
      <w:proofErr w:type="gramStart"/>
      <w:r>
        <w:rPr>
          <w:rFonts w:ascii="楷体_GB2312" w:eastAsia="楷体_GB2312" w:hAnsi="楷体_GB2312" w:cs="楷体_GB2312" w:hint="eastAsia"/>
          <w:bCs/>
          <w:sz w:val="24"/>
        </w:rPr>
        <w:t>祝宪民</w:t>
      </w:r>
      <w:proofErr w:type="gramEnd"/>
      <w:r>
        <w:rPr>
          <w:rFonts w:ascii="楷体_GB2312" w:eastAsia="楷体_GB2312" w:hAnsi="楷体_GB2312" w:cs="楷体_GB2312" w:hint="eastAsia"/>
          <w:bCs/>
          <w:sz w:val="24"/>
        </w:rPr>
        <w:t xml:space="preserve"> —— 学生信息</w:t>
      </w:r>
      <w:proofErr w:type="gramStart"/>
      <w:r>
        <w:rPr>
          <w:rFonts w:ascii="楷体_GB2312" w:eastAsia="楷体_GB2312" w:hAnsi="楷体_GB2312" w:cs="楷体_GB2312" w:hint="eastAsia"/>
          <w:bCs/>
          <w:sz w:val="24"/>
        </w:rPr>
        <w:t>员教学</w:t>
      </w:r>
      <w:proofErr w:type="gramEnd"/>
      <w:r>
        <w:rPr>
          <w:rFonts w:ascii="楷体_GB2312" w:eastAsia="楷体_GB2312" w:hAnsi="楷体_GB2312" w:cs="楷体_GB2312" w:hint="eastAsia"/>
          <w:bCs/>
          <w:sz w:val="24"/>
        </w:rPr>
        <w:t>信息反馈情况分析</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 xml:space="preserve">17  </w:t>
      </w:r>
      <w:proofErr w:type="gramStart"/>
      <w:r>
        <w:rPr>
          <w:rFonts w:ascii="楷体_GB2312" w:eastAsia="楷体_GB2312" w:hAnsi="楷体_GB2312" w:cs="楷体_GB2312" w:hint="eastAsia"/>
          <w:bCs/>
          <w:sz w:val="24"/>
        </w:rPr>
        <w:t>苑崇利</w:t>
      </w:r>
      <w:proofErr w:type="gramEnd"/>
      <w:r>
        <w:rPr>
          <w:rFonts w:ascii="楷体_GB2312" w:eastAsia="楷体_GB2312" w:hAnsi="楷体_GB2312" w:cs="楷体_GB2312" w:hint="eastAsia"/>
          <w:bCs/>
          <w:sz w:val="24"/>
        </w:rPr>
        <w:t xml:space="preserve"> —— 在比较中的听课侧记</w:t>
      </w:r>
    </w:p>
    <w:p w:rsidR="00B17D48" w:rsidRDefault="00875784">
      <w:pPr>
        <w:spacing w:line="440" w:lineRule="exact"/>
        <w:rPr>
          <w:rFonts w:ascii="宋体" w:hAnsi="宋体" w:cs="宋体" w:hint="eastAsia"/>
          <w:b/>
          <w:szCs w:val="21"/>
        </w:rPr>
      </w:pPr>
      <w:r>
        <w:rPr>
          <w:rFonts w:ascii="宋体" w:hAnsi="宋体" w:cs="宋体" w:hint="eastAsia"/>
          <w:b/>
          <w:szCs w:val="21"/>
        </w:rPr>
        <w:t xml:space="preserve"> </w:t>
      </w:r>
    </w:p>
    <w:p w:rsidR="003B6EAF" w:rsidRDefault="003B6EAF">
      <w:pPr>
        <w:spacing w:line="440" w:lineRule="exact"/>
        <w:rPr>
          <w:rFonts w:ascii="宋体" w:hAnsi="宋体" w:cs="宋体"/>
          <w:b/>
          <w:sz w:val="30"/>
          <w:szCs w:val="30"/>
        </w:rPr>
      </w:pPr>
    </w:p>
    <w:p w:rsidR="00AA3440" w:rsidRDefault="00875784">
      <w:pPr>
        <w:spacing w:line="440" w:lineRule="exact"/>
        <w:jc w:val="both"/>
        <w:rPr>
          <w:rFonts w:ascii="华文中宋" w:eastAsia="华文中宋" w:hAnsi="华文中宋" w:cs="华文中宋"/>
          <w:b/>
          <w:sz w:val="28"/>
          <w:szCs w:val="28"/>
        </w:rPr>
      </w:pPr>
      <w:r>
        <w:rPr>
          <w:rFonts w:ascii="华文中宋" w:eastAsia="华文中宋" w:hAnsi="华文中宋" w:cs="华文中宋" w:hint="eastAsia"/>
          <w:b/>
          <w:sz w:val="28"/>
          <w:szCs w:val="28"/>
        </w:rPr>
        <w:t>心理沙龙</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 xml:space="preserve">21  何荣娟 —— 构建立交桥式的心理健康教学体系 </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 xml:space="preserve">24  黄旖雯 —— 心理弹性理论对高校心理健康教育的启示  </w:t>
      </w:r>
    </w:p>
    <w:p w:rsidR="00AA3440" w:rsidRDefault="00875784">
      <w:pPr>
        <w:spacing w:line="440" w:lineRule="exact"/>
        <w:rPr>
          <w:rFonts w:ascii="华文中宋" w:eastAsia="华文中宋" w:hAnsi="华文中宋" w:cs="华文中宋" w:hint="eastAsia"/>
          <w:b/>
          <w:sz w:val="24"/>
        </w:rPr>
      </w:pPr>
      <w:r>
        <w:rPr>
          <w:rFonts w:ascii="华文中宋" w:eastAsia="华文中宋" w:hAnsi="华文中宋" w:cs="华文中宋" w:hint="eastAsia"/>
          <w:b/>
          <w:sz w:val="24"/>
        </w:rPr>
        <w:t xml:space="preserve"> </w:t>
      </w:r>
    </w:p>
    <w:p w:rsidR="003B6EAF" w:rsidRDefault="003B6EAF">
      <w:pPr>
        <w:spacing w:line="440" w:lineRule="exact"/>
        <w:rPr>
          <w:b/>
          <w:sz w:val="28"/>
          <w:szCs w:val="28"/>
        </w:rPr>
      </w:pPr>
    </w:p>
    <w:p w:rsidR="00AA3440" w:rsidRDefault="00875784">
      <w:pPr>
        <w:spacing w:line="440" w:lineRule="exact"/>
        <w:rPr>
          <w:b/>
          <w:sz w:val="32"/>
          <w:szCs w:val="32"/>
        </w:rPr>
      </w:pPr>
      <w:r>
        <w:rPr>
          <w:rFonts w:ascii="华文中宋" w:eastAsia="华文中宋" w:hAnsi="华文中宋" w:cs="华文中宋" w:hint="eastAsia"/>
          <w:b/>
          <w:sz w:val="28"/>
          <w:szCs w:val="28"/>
        </w:rPr>
        <w:t>大学生园地</w:t>
      </w:r>
      <w:r>
        <w:rPr>
          <w:rFonts w:hint="eastAsia"/>
          <w:b/>
          <w:sz w:val="32"/>
          <w:szCs w:val="32"/>
        </w:rPr>
        <w:t xml:space="preserve"> </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28  崔峰伟 —— 岭南圣母</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30  张  颖 —— 从两个“北京八分钟”看中国文化自信的提升</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 xml:space="preserve">32  </w:t>
      </w:r>
      <w:proofErr w:type="gramStart"/>
      <w:r>
        <w:rPr>
          <w:rFonts w:ascii="楷体_GB2312" w:eastAsia="楷体_GB2312" w:hAnsi="楷体_GB2312" w:cs="楷体_GB2312" w:hint="eastAsia"/>
          <w:bCs/>
          <w:sz w:val="24"/>
        </w:rPr>
        <w:t>王少丹</w:t>
      </w:r>
      <w:proofErr w:type="gramEnd"/>
      <w:r>
        <w:rPr>
          <w:rFonts w:ascii="楷体_GB2312" w:eastAsia="楷体_GB2312" w:hAnsi="楷体_GB2312" w:cs="楷体_GB2312" w:hint="eastAsia"/>
          <w:bCs/>
          <w:sz w:val="24"/>
        </w:rPr>
        <w:t xml:space="preserve"> —— 《论语》读后感</w:t>
      </w:r>
    </w:p>
    <w:p w:rsidR="00AA3440" w:rsidRDefault="00875784">
      <w:pPr>
        <w:spacing w:line="440" w:lineRule="exact"/>
        <w:jc w:val="both"/>
        <w:rPr>
          <w:b/>
          <w:szCs w:val="21"/>
        </w:rPr>
      </w:pPr>
      <w:r>
        <w:rPr>
          <w:rFonts w:ascii="楷体_GB2312" w:eastAsia="楷体_GB2312" w:hAnsi="楷体_GB2312" w:cs="楷体_GB2312" w:hint="eastAsia"/>
          <w:bCs/>
          <w:sz w:val="24"/>
        </w:rPr>
        <w:t xml:space="preserve">34  孙振常 —— 《孙子兵法》读后感   </w:t>
      </w:r>
      <w:r>
        <w:rPr>
          <w:rFonts w:hint="eastAsia"/>
          <w:b/>
          <w:szCs w:val="21"/>
        </w:rPr>
        <w:t xml:space="preserve"> </w:t>
      </w:r>
    </w:p>
    <w:p w:rsidR="00AA3440" w:rsidRDefault="00AA3440">
      <w:pPr>
        <w:spacing w:line="440" w:lineRule="exact"/>
        <w:rPr>
          <w:rFonts w:hint="eastAsia"/>
          <w:b/>
          <w:sz w:val="28"/>
          <w:szCs w:val="28"/>
        </w:rPr>
      </w:pPr>
    </w:p>
    <w:p w:rsidR="003B6EAF" w:rsidRDefault="003B6EAF">
      <w:pPr>
        <w:spacing w:line="440" w:lineRule="exact"/>
        <w:rPr>
          <w:b/>
          <w:sz w:val="28"/>
          <w:szCs w:val="28"/>
        </w:rPr>
      </w:pPr>
    </w:p>
    <w:p w:rsidR="00AA3440" w:rsidRDefault="00875784">
      <w:pPr>
        <w:spacing w:line="440" w:lineRule="exact"/>
        <w:rPr>
          <w:b/>
          <w:sz w:val="32"/>
          <w:szCs w:val="32"/>
        </w:rPr>
      </w:pPr>
      <w:r>
        <w:rPr>
          <w:rFonts w:ascii="华文中宋" w:eastAsia="华文中宋" w:hAnsi="华文中宋" w:cs="华文中宋" w:hint="eastAsia"/>
          <w:b/>
          <w:sz w:val="28"/>
          <w:szCs w:val="28"/>
        </w:rPr>
        <w:t>审核评估</w:t>
      </w:r>
      <w:bookmarkStart w:id="0" w:name="_Toc425169969"/>
      <w:r>
        <w:rPr>
          <w:rFonts w:hint="eastAsia"/>
          <w:b/>
          <w:sz w:val="32"/>
          <w:szCs w:val="32"/>
        </w:rPr>
        <w:t xml:space="preserve">  </w:t>
      </w:r>
    </w:p>
    <w:p w:rsidR="00AA3440" w:rsidRDefault="00875784">
      <w:pPr>
        <w:spacing w:line="440" w:lineRule="exact"/>
        <w:jc w:val="both"/>
        <w:rPr>
          <w:rFonts w:ascii="楷体_GB2312" w:eastAsia="楷体_GB2312" w:hAnsi="楷体_GB2312" w:cs="楷体_GB2312"/>
          <w:bCs/>
          <w:sz w:val="24"/>
        </w:rPr>
      </w:pPr>
      <w:r>
        <w:rPr>
          <w:rFonts w:ascii="楷体_GB2312" w:eastAsia="楷体_GB2312" w:hAnsi="楷体_GB2312" w:cs="楷体_GB2312" w:hint="eastAsia"/>
          <w:bCs/>
          <w:sz w:val="24"/>
        </w:rPr>
        <w:t>35  高桂娟等 —— 国际视野下高校本科教学审核评估的比较与鉴别</w:t>
      </w:r>
    </w:p>
    <w:p w:rsidR="00AA3440" w:rsidRDefault="00875784" w:rsidP="00B17D48">
      <w:pPr>
        <w:spacing w:line="440" w:lineRule="exact"/>
        <w:jc w:val="both"/>
        <w:rPr>
          <w:b/>
          <w:sz w:val="30"/>
          <w:szCs w:val="30"/>
        </w:rPr>
      </w:pPr>
      <w:r>
        <w:rPr>
          <w:rFonts w:ascii="楷体_GB2312" w:eastAsia="楷体_GB2312" w:hAnsi="楷体_GB2312" w:cs="楷体_GB2312" w:hint="eastAsia"/>
          <w:bCs/>
          <w:sz w:val="24"/>
        </w:rPr>
        <w:t xml:space="preserve">43  </w:t>
      </w:r>
      <w:proofErr w:type="gramStart"/>
      <w:r>
        <w:rPr>
          <w:rFonts w:ascii="楷体_GB2312" w:eastAsia="楷体_GB2312" w:hAnsi="楷体_GB2312" w:cs="楷体_GB2312" w:hint="eastAsia"/>
          <w:bCs/>
          <w:sz w:val="24"/>
        </w:rPr>
        <w:t>刘化喜</w:t>
      </w:r>
      <w:proofErr w:type="gramEnd"/>
      <w:r>
        <w:rPr>
          <w:rFonts w:ascii="楷体_GB2312" w:eastAsia="楷体_GB2312" w:hAnsi="楷体_GB2312" w:cs="楷体_GB2312" w:hint="eastAsia"/>
          <w:bCs/>
          <w:sz w:val="24"/>
        </w:rPr>
        <w:t xml:space="preserve"> —— 院系教学审核评估：高校自我评估的新实践  </w:t>
      </w:r>
      <w:r>
        <w:rPr>
          <w:rFonts w:hint="eastAsia"/>
          <w:b/>
          <w:sz w:val="30"/>
          <w:szCs w:val="30"/>
        </w:rPr>
        <w:t xml:space="preserve"> </w:t>
      </w:r>
    </w:p>
    <w:p w:rsidR="00AA3440" w:rsidRDefault="00AA3440">
      <w:pPr>
        <w:spacing w:line="440" w:lineRule="exact"/>
        <w:jc w:val="both"/>
        <w:rPr>
          <w:b/>
          <w:sz w:val="30"/>
          <w:szCs w:val="30"/>
        </w:rPr>
      </w:pPr>
    </w:p>
    <w:p w:rsidR="00AA3440" w:rsidRDefault="00AA3440">
      <w:pPr>
        <w:spacing w:line="440" w:lineRule="exact"/>
        <w:jc w:val="both"/>
        <w:rPr>
          <w:b/>
          <w:sz w:val="30"/>
          <w:szCs w:val="30"/>
        </w:rPr>
      </w:pPr>
    </w:p>
    <w:p w:rsidR="00AA3440" w:rsidRDefault="00AA3440">
      <w:pPr>
        <w:pBdr>
          <w:top w:val="none" w:sz="0" w:space="1" w:color="auto"/>
          <w:left w:val="none" w:sz="0" w:space="4" w:color="auto"/>
          <w:bottom w:val="none" w:sz="0" w:space="1" w:color="auto"/>
          <w:right w:val="none" w:sz="0" w:space="4" w:color="auto"/>
        </w:pBdr>
        <w:spacing w:line="360" w:lineRule="auto"/>
        <w:rPr>
          <w:rFonts w:ascii="华文中宋" w:eastAsia="华文中宋" w:hAnsi="华文中宋" w:cs="华文中宋"/>
          <w:sz w:val="30"/>
          <w:szCs w:val="30"/>
        </w:rPr>
        <w:sectPr w:rsidR="00AA3440">
          <w:headerReference w:type="default" r:id="rId10"/>
          <w:pgSz w:w="11906" w:h="16838"/>
          <w:pgMar w:top="1134" w:right="1134" w:bottom="1134" w:left="1134" w:header="851" w:footer="992" w:gutter="0"/>
          <w:cols w:space="425"/>
          <w:docGrid w:type="lines" w:linePitch="312"/>
        </w:sectPr>
      </w:pPr>
    </w:p>
    <w:p w:rsidR="00AA3440" w:rsidRDefault="00875784">
      <w:pPr>
        <w:pBdr>
          <w:top w:val="none" w:sz="0" w:space="1" w:color="auto"/>
          <w:left w:val="none" w:sz="0" w:space="4" w:color="auto"/>
          <w:bottom w:val="none" w:sz="0" w:space="1" w:color="auto"/>
          <w:right w:val="none" w:sz="0" w:space="4" w:color="auto"/>
        </w:pBdr>
        <w:spacing w:line="360" w:lineRule="auto"/>
        <w:rPr>
          <w:rFonts w:ascii="华文中宋" w:eastAsia="华文中宋" w:hAnsi="华文中宋" w:cs="华文中宋"/>
          <w:sz w:val="30"/>
          <w:szCs w:val="30"/>
        </w:rPr>
      </w:pPr>
      <w:r>
        <w:rPr>
          <w:rFonts w:ascii="华文中宋" w:eastAsia="华文中宋" w:hAnsi="华文中宋" w:cs="华文中宋" w:hint="eastAsia"/>
          <w:sz w:val="30"/>
          <w:szCs w:val="30"/>
        </w:rPr>
        <w:lastRenderedPageBreak/>
        <w:t>【教改亮点】</w:t>
      </w:r>
    </w:p>
    <w:p w:rsidR="00AA3440" w:rsidRDefault="00875784">
      <w:pPr>
        <w:ind w:left="420"/>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十九大精神指引下民办院校</w:t>
      </w:r>
    </w:p>
    <w:p w:rsidR="00AA3440" w:rsidRDefault="00875784">
      <w:pPr>
        <w:ind w:left="420"/>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外语教学改革新思路</w:t>
      </w:r>
    </w:p>
    <w:p w:rsidR="00AA3440" w:rsidRDefault="00875784">
      <w:pPr>
        <w:ind w:firstLineChars="1400" w:firstLine="3935"/>
        <w:rPr>
          <w:b/>
          <w:sz w:val="28"/>
          <w:szCs w:val="28"/>
        </w:rPr>
      </w:pPr>
      <w:r>
        <w:rPr>
          <w:rFonts w:hint="eastAsia"/>
          <w:b/>
          <w:sz w:val="28"/>
          <w:szCs w:val="28"/>
        </w:rPr>
        <w:t xml:space="preserve">                    </w:t>
      </w:r>
      <w:r>
        <w:rPr>
          <w:rFonts w:asciiTheme="majorEastAsia" w:eastAsiaTheme="majorEastAsia" w:hAnsiTheme="majorEastAsia" w:cstheme="majorEastAsia" w:hint="eastAsia"/>
          <w:b/>
          <w:bCs/>
          <w:sz w:val="24"/>
        </w:rPr>
        <w:t>——</w:t>
      </w:r>
      <w:r>
        <w:rPr>
          <w:rFonts w:asciiTheme="majorEastAsia" w:eastAsiaTheme="majorEastAsia" w:hAnsiTheme="majorEastAsia" w:hint="eastAsia"/>
          <w:b/>
          <w:sz w:val="24"/>
        </w:rPr>
        <w:t>外国语学院  刘娟</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习近平总书记在十九大报告中在谈到“</w:t>
      </w:r>
      <w:r>
        <w:rPr>
          <w:rFonts w:asciiTheme="minorEastAsia" w:eastAsiaTheme="minorEastAsia" w:hAnsiTheme="minorEastAsia" w:cstheme="minorEastAsia" w:hint="eastAsia"/>
          <w:kern w:val="0"/>
          <w:sz w:val="24"/>
        </w:rPr>
        <w:t>提高保障和改善民生水平，加强和创新社会治理</w:t>
      </w:r>
      <w:r>
        <w:rPr>
          <w:rFonts w:asciiTheme="minorEastAsia" w:eastAsiaTheme="minorEastAsia" w:hAnsiTheme="minorEastAsia" w:cstheme="minorEastAsia" w:hint="eastAsia"/>
          <w:sz w:val="24"/>
        </w:rPr>
        <w:t>”时首先提出要“</w:t>
      </w:r>
      <w:r>
        <w:rPr>
          <w:rFonts w:asciiTheme="minorEastAsia" w:eastAsiaTheme="minorEastAsia" w:hAnsiTheme="minorEastAsia" w:cstheme="minorEastAsia" w:hint="eastAsia"/>
          <w:kern w:val="0"/>
          <w:sz w:val="24"/>
        </w:rPr>
        <w:t>优先发展教育事业</w:t>
      </w:r>
      <w:r>
        <w:rPr>
          <w:rFonts w:asciiTheme="minorEastAsia" w:eastAsiaTheme="minorEastAsia" w:hAnsiTheme="minorEastAsia" w:cstheme="minorEastAsia" w:hint="eastAsia"/>
          <w:sz w:val="24"/>
        </w:rPr>
        <w:t>”，并对教育事业做出了全面的规划，其中特别提到了“</w:t>
      </w:r>
      <w:r>
        <w:rPr>
          <w:rFonts w:asciiTheme="minorEastAsia" w:eastAsiaTheme="minorEastAsia" w:hAnsiTheme="minorEastAsia" w:cstheme="minorEastAsia" w:hint="eastAsia"/>
          <w:kern w:val="0"/>
          <w:sz w:val="24"/>
        </w:rPr>
        <w:t>支持和规范社会力量兴办教育</w:t>
      </w:r>
      <w:r>
        <w:rPr>
          <w:rFonts w:asciiTheme="minorEastAsia" w:eastAsiaTheme="minorEastAsia" w:hAnsiTheme="minorEastAsia" w:cstheme="minorEastAsia" w:hint="eastAsia"/>
          <w:sz w:val="24"/>
        </w:rPr>
        <w:t>”，这对于我们民办高校来讲是一个政策上的巨大支持。在这一政策支持下，民办高校更应紧紧跟随党中央对教育事业指出的发展方向和目标，对现有体制做出改革，调整前进方向和节奏。针对民办高校外语教学，在认真研读领悟十九大报告思想后，在梳理本校外语教学现状的基础上，对于以后改革的方向提出以下几点构想：</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一、服务于珠三角地区的中小企业</w:t>
      </w:r>
    </w:p>
    <w:p w:rsidR="00AA3440" w:rsidRDefault="00875784">
      <w:pPr>
        <w:spacing w:line="360" w:lineRule="auto"/>
        <w:ind w:firstLineChars="200" w:firstLine="480"/>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习主席</w:t>
      </w:r>
      <w:proofErr w:type="gramEnd"/>
      <w:r>
        <w:rPr>
          <w:rFonts w:asciiTheme="minorEastAsia" w:eastAsiaTheme="minorEastAsia" w:hAnsiTheme="minorEastAsia" w:cstheme="minorEastAsia" w:hint="eastAsia"/>
          <w:sz w:val="24"/>
        </w:rPr>
        <w:t>指出要“办好人民满意的教育”。我校为应用型本科，服务对象面向珠三角地区的中小型企业。如何培养符合珠三角地区中小型企业需求的人才，主要有两个途径：一个是“走出去”，另一个是“请进来”。</w:t>
      </w:r>
    </w:p>
    <w:p w:rsidR="00AA3440" w:rsidRDefault="00875784">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走出去”指的是我们要完善毕业生跟踪调查制度，通过掌握毕业生在用人单位的工作情况，根据用人单位对我校毕业生的满意度反馈，及时反思培养方案中存在的问题，进而不断进行完善。四年前，外院商务英语专业收到不少用人单位反馈说“商务英语（方向）的学生带不出去”，这个“带不出去”指的不是商务英语技能不足，而是指个人形象和接人待物上。当时商务英语</w:t>
      </w:r>
      <w:proofErr w:type="gramStart"/>
      <w:r>
        <w:rPr>
          <w:rFonts w:asciiTheme="minorEastAsia" w:eastAsiaTheme="minorEastAsia" w:hAnsiTheme="minorEastAsia" w:cstheme="minorEastAsia" w:hint="eastAsia"/>
          <w:sz w:val="24"/>
        </w:rPr>
        <w:t>由方向</w:t>
      </w:r>
      <w:proofErr w:type="gramEnd"/>
      <w:r>
        <w:rPr>
          <w:rFonts w:asciiTheme="minorEastAsia" w:eastAsiaTheme="minorEastAsia" w:hAnsiTheme="minorEastAsia" w:cstheme="minorEastAsia" w:hint="eastAsia"/>
          <w:sz w:val="24"/>
        </w:rPr>
        <w:t>转为专业刚满一年，系主任和专业负责人果断提出开设“国际商务礼仪”课程，并派出教学骨干进行开拓，一经开出，得到了学生们的一致好评。对于这门课程开设的时间，也根据学生反馈和教学实践中出现的问题进行了及时的调整，使之更加合理和发挥最大的作用。其他外语专业也可以借鉴商务英语专业的经验，加强与学生工作部门的沟通，走出去了解用人单位的需求和反馈建议，不断开设符合市场需求的课程，完善培养方案。</w:t>
      </w:r>
    </w:p>
    <w:p w:rsidR="00AA3440" w:rsidRDefault="00875784">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请进来”是指将企业请进学校，加强校企合作，让学生在学校就能进行实习，提前的实习也能让学生感受到自身知识的不足，增加学习的内驱力，达到更好的学习效果。外院英语专业（英语教育方向）联合龙文教育集团对已经开设的“教育教学</w:t>
      </w:r>
      <w:proofErr w:type="gramStart"/>
      <w:r>
        <w:rPr>
          <w:rFonts w:asciiTheme="minorEastAsia" w:eastAsiaTheme="minorEastAsia" w:hAnsiTheme="minorEastAsia" w:cstheme="minorEastAsia" w:hint="eastAsia"/>
          <w:sz w:val="24"/>
        </w:rPr>
        <w:t>研</w:t>
      </w:r>
      <w:proofErr w:type="gramEnd"/>
      <w:r>
        <w:rPr>
          <w:rFonts w:asciiTheme="minorEastAsia" w:eastAsiaTheme="minorEastAsia" w:hAnsiTheme="minorEastAsia" w:cstheme="minorEastAsia" w:hint="eastAsia"/>
          <w:sz w:val="24"/>
        </w:rPr>
        <w:t>摩”课程进行改革，并合作教学，由我校英语专业教师和龙文教育集团派出的专业讲师联合授课，将理论和实践相结合，对培训机构教学模式进行系统的学习，结合英语教学理论对现存教学模式进行改进和优化，以期达到更好的教学效果。同学们学习热情高涨，实践技能增长也较快。外语其他</w:t>
      </w:r>
      <w:r>
        <w:rPr>
          <w:rFonts w:asciiTheme="minorEastAsia" w:eastAsiaTheme="minorEastAsia" w:hAnsiTheme="minorEastAsia" w:cstheme="minorEastAsia" w:hint="eastAsia"/>
          <w:sz w:val="24"/>
        </w:rPr>
        <w:lastRenderedPageBreak/>
        <w:t>专业也正在或计划以适合的方式进行符合专业发展的校企合作，这一工作的全面展开将大大推动外院实践教学的发展。</w:t>
      </w:r>
    </w:p>
    <w:p w:rsidR="00AA3440" w:rsidRDefault="00875784">
      <w:p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二、</w:t>
      </w:r>
      <w:r>
        <w:rPr>
          <w:rFonts w:asciiTheme="minorEastAsia" w:eastAsiaTheme="minorEastAsia" w:hAnsiTheme="minorEastAsia" w:cstheme="minorEastAsia" w:hint="eastAsia"/>
          <w:kern w:val="0"/>
          <w:sz w:val="24"/>
        </w:rPr>
        <w:t>加强师德师风建设，培养高素质教师队伍</w:t>
      </w:r>
    </w:p>
    <w:p w:rsidR="00AA3440" w:rsidRDefault="00875784">
      <w:p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培养高素质教师队伍，不仅要鼓励教师提高专业水平，更要不忘初心，保持为教育事业奉献的精神。在提高专业水平方面，主要有两条主线：一条是学历晋升，外院绝大多数教师都有硕士学位，学校也鼓励广大教师积极攻读博士学位，对于极少数本科学历的教师也提供众多条件帮助他们进修。我们的建设目标是力争在“十三五”全部达到硕士以上水平，博士在读比例和已有博士学位教师人数比例都上一个台阶。</w:t>
      </w:r>
    </w:p>
    <w:p w:rsidR="00AA3440" w:rsidRDefault="00875784">
      <w:pPr>
        <w:spacing w:line="360" w:lineRule="auto"/>
        <w:ind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我校一直注重师德建设，以学生为本，每年的师德建设月活动开展得如火如荼。在全校推行学业导师制，更加强了教师和学生的联系，也加强了教师与学生家长的联系。每个学期的学生座谈也是一个很好的掌握学生学习情况和教师师德表现的渠道。通过对学生反映的教师教学和师德方面的问题的梳理，对于出现的问题进行核实，若确有其事需及时予以纠正，防微杜渐，以保持我们师资队伍的纯净性。</w:t>
      </w:r>
    </w:p>
    <w:p w:rsidR="00AA3440" w:rsidRDefault="00875784">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三、强调中国文化的教学</w:t>
      </w:r>
    </w:p>
    <w:p w:rsidR="00AA3440" w:rsidRDefault="00875784">
      <w:pPr>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习总书记特别强调要“</w:t>
      </w:r>
      <w:r>
        <w:rPr>
          <w:rFonts w:asciiTheme="minorEastAsia" w:eastAsiaTheme="minorEastAsia" w:hAnsiTheme="minorEastAsia" w:cstheme="minorEastAsia" w:hint="eastAsia"/>
          <w:kern w:val="0"/>
          <w:sz w:val="24"/>
        </w:rPr>
        <w:t>坚定文化自信，推动社会主义文化繁荣兴盛</w:t>
      </w:r>
      <w:r>
        <w:rPr>
          <w:rFonts w:asciiTheme="minorEastAsia" w:eastAsiaTheme="minorEastAsia" w:hAnsiTheme="minorEastAsia" w:cstheme="minorEastAsia" w:hint="eastAsia"/>
          <w:sz w:val="24"/>
        </w:rPr>
        <w:t>”，并在谈到“</w:t>
      </w:r>
      <w:r>
        <w:rPr>
          <w:rFonts w:asciiTheme="minorEastAsia" w:eastAsiaTheme="minorEastAsia" w:hAnsiTheme="minorEastAsia" w:cstheme="minorEastAsia" w:hint="eastAsia"/>
          <w:kern w:val="0"/>
          <w:sz w:val="24"/>
        </w:rPr>
        <w:t>加强思想道德建设”时提到要深化中国特色社会主义和中国</w:t>
      </w:r>
      <w:proofErr w:type="gramStart"/>
      <w:r>
        <w:rPr>
          <w:rFonts w:asciiTheme="minorEastAsia" w:eastAsiaTheme="minorEastAsia" w:hAnsiTheme="minorEastAsia" w:cstheme="minorEastAsia" w:hint="eastAsia"/>
          <w:kern w:val="0"/>
          <w:sz w:val="24"/>
        </w:rPr>
        <w:t>梦宣传</w:t>
      </w:r>
      <w:proofErr w:type="gramEnd"/>
      <w:r>
        <w:rPr>
          <w:rFonts w:asciiTheme="minorEastAsia" w:eastAsiaTheme="minorEastAsia" w:hAnsiTheme="minorEastAsia" w:cstheme="minorEastAsia" w:hint="eastAsia"/>
          <w:kern w:val="0"/>
          <w:sz w:val="24"/>
        </w:rPr>
        <w:t>教育，并引导人们树立正确的历史观、民族观、国家观、文化观。在外语教学当中，要明确对汉语的基本要求和强化目标，这也是符合语言学习基本规律的。我院翻译专业在培养方案修改时已经对这一点做出了相应调整，设置了“中国古代文学作品选读”和“高级汉语写作”等课程，加强学生的语文基础，为二语和三语的学习打好功底，以期产生更多的正迁移。</w:t>
      </w:r>
    </w:p>
    <w:p w:rsidR="00AA3440" w:rsidRDefault="00875784">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另外，在文化课程当中要加入中国文化的学习。随着我国经济实力和政治地位的不断提高，在国际交流当中外国友人了解中国文化的欲望也在不断加强，越来越多的国家将汉语作为选修外语之一，更有不少国家大力加强汉语教育，以培养更多的专门人才更好的和中国发展贸易关系。在这样的国际大环境下，我们传统的课程设置中只重视外国文化学习的状况应进行改革，要不断加强中国自身文化的学习，用外语来展示我国上下五千年的悠久文化，增加中国人的文化自信，在国际交流当中亦能以更好的姿态与外国友人进行沟通和合作。中国文化课程要给予足够的重视，不但要设置关于中国文化的选修课程，更要逐渐转变为必修课程，增强学生的人文素养，通过中国文化的学习，并提升作为中国人的自豪感，培养自信的新一代中国大学生。</w:t>
      </w:r>
    </w:p>
    <w:p w:rsidR="00AA3440" w:rsidRDefault="00875784">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习总书记对高等教育特别提出的“</w:t>
      </w:r>
      <w:r>
        <w:rPr>
          <w:rFonts w:asciiTheme="minorEastAsia" w:eastAsiaTheme="minorEastAsia" w:hAnsiTheme="minorEastAsia" w:cstheme="minorEastAsia" w:hint="eastAsia"/>
          <w:kern w:val="0"/>
          <w:sz w:val="24"/>
        </w:rPr>
        <w:t>加快一流大学和一流学科建设，实现高等教育内涵式发展</w:t>
      </w:r>
      <w:r>
        <w:rPr>
          <w:rFonts w:asciiTheme="minorEastAsia" w:eastAsiaTheme="minorEastAsia" w:hAnsiTheme="minorEastAsia" w:cstheme="minorEastAsia" w:hint="eastAsia"/>
          <w:sz w:val="24"/>
        </w:rPr>
        <w:t>”的要求，我们虽然不是“一流大学”，也没有“一流学科”，但是我们也有“内涵”。</w:t>
      </w:r>
      <w:r>
        <w:rPr>
          <w:rFonts w:asciiTheme="minorEastAsia" w:eastAsiaTheme="minorEastAsia" w:hAnsiTheme="minorEastAsia" w:cstheme="minorEastAsia" w:hint="eastAsia"/>
          <w:sz w:val="24"/>
        </w:rPr>
        <w:lastRenderedPageBreak/>
        <w:t>我们应秉承我们的外语特色，坚持服务地方，与时俱进，不断创新，为建设内涵深厚的应用型民办高校而奋斗！</w:t>
      </w:r>
    </w:p>
    <w:p w:rsidR="00AA3440" w:rsidRDefault="00AA3440">
      <w:pPr>
        <w:spacing w:line="360" w:lineRule="auto"/>
        <w:ind w:firstLine="420"/>
        <w:rPr>
          <w:rFonts w:asciiTheme="minorEastAsia" w:eastAsiaTheme="minorEastAsia" w:hAnsiTheme="minorEastAsia" w:cstheme="minorEastAsia"/>
          <w:sz w:val="24"/>
        </w:rPr>
      </w:pPr>
    </w:p>
    <w:p w:rsidR="00AA3440" w:rsidRDefault="00AA3440">
      <w:pPr>
        <w:spacing w:line="360" w:lineRule="auto"/>
        <w:ind w:firstLine="420"/>
        <w:rPr>
          <w:rFonts w:asciiTheme="minorEastAsia" w:eastAsiaTheme="minorEastAsia" w:hAnsiTheme="minorEastAsia" w:cstheme="minorEastAsia"/>
          <w:sz w:val="24"/>
        </w:rPr>
      </w:pPr>
    </w:p>
    <w:p w:rsidR="00AA3440" w:rsidRDefault="00875784">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岭南文化在民办高校艺术设计专业建设中的</w:t>
      </w:r>
    </w:p>
    <w:p w:rsidR="00AA3440" w:rsidRDefault="00875784">
      <w:pPr>
        <w:jc w:val="center"/>
        <w:rPr>
          <w:b/>
          <w:bCs/>
          <w:sz w:val="36"/>
          <w:szCs w:val="36"/>
        </w:rPr>
      </w:pPr>
      <w:r>
        <w:rPr>
          <w:rFonts w:asciiTheme="majorEastAsia" w:eastAsiaTheme="majorEastAsia" w:hAnsiTheme="majorEastAsia" w:hint="eastAsia"/>
          <w:b/>
          <w:sz w:val="32"/>
          <w:szCs w:val="32"/>
        </w:rPr>
        <w:t>植入与探究</w:t>
      </w:r>
    </w:p>
    <w:p w:rsidR="00AA3440" w:rsidRDefault="00875784">
      <w:pPr>
        <w:widowControl w:val="0"/>
        <w:spacing w:line="360" w:lineRule="auto"/>
        <w:jc w:val="center"/>
        <w:rPr>
          <w:rFonts w:asciiTheme="majorEastAsia" w:eastAsiaTheme="majorEastAsia" w:hAnsiTheme="majorEastAsia" w:cstheme="majorEastAsia"/>
          <w:b/>
          <w:bCs/>
          <w:sz w:val="24"/>
        </w:rPr>
      </w:pPr>
      <w:r>
        <w:rPr>
          <w:rFonts w:ascii="仿宋" w:eastAsia="仿宋" w:hAnsi="仿宋" w:cs="仿宋" w:hint="eastAsia"/>
          <w:sz w:val="30"/>
          <w:szCs w:val="30"/>
        </w:rPr>
        <w:t xml:space="preserve">                                       </w:t>
      </w:r>
      <w:r>
        <w:rPr>
          <w:rFonts w:asciiTheme="majorEastAsia" w:eastAsiaTheme="majorEastAsia" w:hAnsiTheme="majorEastAsia" w:cstheme="majorEastAsia" w:hint="eastAsia"/>
          <w:b/>
          <w:bCs/>
          <w:sz w:val="24"/>
        </w:rPr>
        <w:t>——艺术设计系  王海滨</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岭南文化是中华文化的一个重要分支，带有南方浓厚的地域特色。而现代设计与地域文化有着密切的联系，将岭南文化融入地方设计领域。同时，让现代地域设计体现岭南文化的内涵与广博。作为为地方培养和输送设计人才的民办高校，在生源及教学资源的地缘优势下，对如何建构有岭南文化特色的设计学科专业进行实践和探究，以提升人才的文化底蕴和设计的价值具有重大的现实意义。</w:t>
      </w:r>
    </w:p>
    <w:p w:rsidR="00AA3440" w:rsidRDefault="00875784">
      <w:pPr>
        <w:widowControl w:val="0"/>
        <w:spacing w:line="360" w:lineRule="auto"/>
        <w:ind w:firstLineChars="200" w:firstLine="48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一、岭南文化的内涵和特征</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岭南，地处中国南方的一个地域，有较为明显的地域分界线，即南岭山脉以南的地区，包括现在的广东省、海南省、广西壮族自治区大部分以及香港和澳门。岭南文化的内涵之“文化”，从广义上说是人类生活方式的总和，是人类在物质和精神生产中创造性活动的结果。千百年来，独特的自然地理环境中，岭南人民在繁衍生息的过程中创造了具有鲜明的地域特征的一系列创造性活动。</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1.岭南文化的范畴与特征</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岭南文化涵盖岭南地区的历史、经济、伦理、文学、语言、民俗、艺术等。地域文化由于产生、发展、形成于不同的地理和历史环境，因而造就其独有的文化特色。岭南文化是复杂多样化的，是多种文化元素的共存与交融的文化体系。如从地域上可将岭南文化分为广府文化、潮汕文化和客家文化。岭南文化具有开放求新与兼收并蓄的特征。</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2、岭南文化与其他地域文化的差异性</w:t>
      </w:r>
    </w:p>
    <w:p w:rsidR="00AA3440" w:rsidRDefault="00875784">
      <w:pPr>
        <w:widowControl w:val="0"/>
        <w:spacing w:line="360" w:lineRule="auto"/>
        <w:ind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岭南文化与中华传统文化的主体——中原文化有着一脉相承的关系，但在历史沿革中，由于独特的沿海地理优势，岭南地区以开放的姿态，形成了求新、求变、灵活、务实的商业文化和华侨文化特色。这也是岭南文化与其他地域文化之间的差异。</w:t>
      </w:r>
    </w:p>
    <w:p w:rsidR="00AA3440" w:rsidRDefault="00875784">
      <w:pPr>
        <w:widowControl w:val="0"/>
        <w:spacing w:line="360" w:lineRule="auto"/>
        <w:ind w:firstLine="48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二、岭南文化在设计专业人才培养中的植入与建构</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岭南文化作为中国地域文化的一个重要组成部分，是地方民办高等院校设计专业培养为区域性服务的应用型人才过程中的所要植入、渗透及建构的要素之一。</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地域文化在人才培养中的植入包涵两个层面：一是文化意识的植入。意识的植入，属于精神层面的，将岭南文化独有的创新、求变、兼收并蓄的特点融入设计人才素质培养中。二是文化元素的植入。元素的植入，属于显性的，将岭南文化元素在设计中转化为设计元素，融入设计作品中。</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1、设计专业人才的地域优势</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古语道：“一方水土养一方人。”广东培正学院作为一所地方性的民办高等院校，学生的生源多为广东籍。学生的成长与生活环境深受岭南文化的浸润与培育。如家乡的地理环境、节令、方言、饮食、民风民俗、民居建筑等自然人文环境都为学生的设计专业学习构筑了一片现成的沃土。</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2、设计专业人才的培养需要地域文化的建构</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设计是一项有目的的创造性活动，在设计的过程中，设计师依据设计目的可将一定的地域文化要素融入设计方案中，凸显设计观念、设计意识与设计形态的地域特色与内涵。同时，提升当下本土设计人才的文化内涵与设计使命感也是高素质设计人才培养的当务之急。</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岭南地区独特的南方山海文化特征形成了海纳百川的文化优势。特别是改革开放以后，西方和日韩等外来文化的大量涌入后，一方面对我国的现代设计起到了巨大的推动和促进作用，而另一方面对本土设计的文化传承带来了一定的冲击。</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如何在设计中体现文化特色，培养具有本土文化情怀的设计人才。因此，在设计人才培养中，学科专业建设中应融入本土文化教育与传承。纵观国内外众多优秀的设计人才，他们都有深厚的文化底蕴，如美籍华裔建筑设计师贝聿铭、香港平面设计师靳</w:t>
      </w:r>
      <w:proofErr w:type="gramStart"/>
      <w:r>
        <w:rPr>
          <w:rFonts w:asciiTheme="minorEastAsia" w:eastAsiaTheme="minorEastAsia" w:hAnsiTheme="minorEastAsia" w:cstheme="minorEastAsia" w:hint="eastAsia"/>
          <w:sz w:val="24"/>
        </w:rPr>
        <w:t>埭</w:t>
      </w:r>
      <w:proofErr w:type="gramEnd"/>
      <w:r>
        <w:rPr>
          <w:rFonts w:asciiTheme="minorEastAsia" w:eastAsiaTheme="minorEastAsia" w:hAnsiTheme="minorEastAsia" w:cstheme="minorEastAsia" w:hint="eastAsia"/>
          <w:sz w:val="24"/>
        </w:rPr>
        <w:t>强、广东建筑设计师莫伯治等，他们都以带有浓郁文化特色的作品征服世人。</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3、建设学科专业特色与差异性发展</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当前，民办高校设计学科所开设专业多为布点较多的学科专业，如何在专业办学方向上做出特色；或在布点较少的学科专业办学上形成学校自身的差异性与特色专业。在专业设立与方向上，地域文化的植入与建构是形成专业办学特色的途径之一，培养为区域经济文化服务的设计专门人才。</w:t>
      </w:r>
    </w:p>
    <w:p w:rsidR="00AA3440" w:rsidRDefault="00875784">
      <w:pPr>
        <w:widowControl w:val="0"/>
        <w:spacing w:line="360" w:lineRule="auto"/>
        <w:ind w:firstLineChars="200" w:firstLine="482"/>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三、岭南文化在民办高校设计专业建设中的实践与探究</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高校的学科专业建设包涵如下几个方面：专业办学方向与定位、专业课程体系与实践教学体系的建构、师资队伍建设、教学条件与设施以及教学改革与研究。在向应用型人才培养的转型过程中，地方民办高校设计学科专业建设应趋向本土化、特色化与立体化。岭南文化的植入与建构对设计学科专业的建设方向与定位起到一定的促进作用。在设计学科专业建设多个内容中构筑有岭南文化地域特色的全方位、多层次、立体化的专业课程体系和实践教学</w:t>
      </w:r>
      <w:r>
        <w:rPr>
          <w:rFonts w:asciiTheme="minorEastAsia" w:eastAsiaTheme="minorEastAsia" w:hAnsiTheme="minorEastAsia" w:cstheme="minorEastAsia" w:hint="eastAsia"/>
          <w:sz w:val="24"/>
        </w:rPr>
        <w:lastRenderedPageBreak/>
        <w:t>体系。</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1、《岭南文化研究》与《岭南艺术欣赏》课程的植入</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高校设计学科专业课程体系的框架中，文化理论类的课程是必不可少的，也是学生文化素养和专业知识体系中的重要构成部分。岭南文化是中华民族文化传统的一个不可或缺的分支，既与中华传统文化主体血脉相连，又有其自身的丰富内涵。因此，可开设《岭南文化研究》，此类地域文化研究性课程，在教学内容上注重将岭南文化放在中华民族文化的大框架下进行区域文化的学习与研究。与此同时，将岭南文化与中华民族其他区域文化，如齐鲁文化、巴蜀文化、湘楚文化、吴越文化、燕赵文化等进行横向比较学习。岭南文化的开放性特点，还需要我们将本土文化与西方及东方其他地区的文化作对比。</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另外，设计专业课程体系里开设《岭南艺术欣赏》课将让专业学生深入了解和研究在岭南文化环境下的本土艺术，包括民居建筑、民间工艺、服饰、戏曲表演等艺术门类的发展与特点。在教学侧重点上可结合专业方向进行有针对性的研究学习。在教学方式上采取多样化的手段，倡导研究性学习，并辅以</w:t>
      </w:r>
      <w:proofErr w:type="gramStart"/>
      <w:r>
        <w:rPr>
          <w:rFonts w:asciiTheme="minorEastAsia" w:eastAsiaTheme="minorEastAsia" w:hAnsiTheme="minorEastAsia" w:cstheme="minorEastAsia" w:hint="eastAsia"/>
          <w:sz w:val="24"/>
        </w:rPr>
        <w:t>以</w:t>
      </w:r>
      <w:proofErr w:type="gramEnd"/>
      <w:r>
        <w:rPr>
          <w:rFonts w:asciiTheme="minorEastAsia" w:eastAsiaTheme="minorEastAsia" w:hAnsiTheme="minorEastAsia" w:cstheme="minorEastAsia" w:hint="eastAsia"/>
          <w:sz w:val="24"/>
        </w:rPr>
        <w:t>“虚”、“实”结合的方式进行。“实”，则为田野调查的实地考察与学习；“虚”，则可利用虚拟现实技术在实验室进行虚拟仿真体验性学习。通过系列岭南文化艺术的学习与研究，从理性和感性两方面搭建设计专业学生的地域文化知识结构，夯实设计实践的文化底蕴。</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2、在项目</w:t>
      </w:r>
      <w:proofErr w:type="gramStart"/>
      <w:r>
        <w:rPr>
          <w:rFonts w:asciiTheme="minorEastAsia" w:eastAsiaTheme="minorEastAsia" w:hAnsiTheme="minorEastAsia" w:cstheme="minorEastAsia" w:hint="eastAsia"/>
          <w:sz w:val="24"/>
        </w:rPr>
        <w:t>化实践</w:t>
      </w:r>
      <w:proofErr w:type="gramEnd"/>
      <w:r>
        <w:rPr>
          <w:rFonts w:asciiTheme="minorEastAsia" w:eastAsiaTheme="minorEastAsia" w:hAnsiTheme="minorEastAsia" w:cstheme="minorEastAsia" w:hint="eastAsia"/>
          <w:sz w:val="24"/>
        </w:rPr>
        <w:t>教学的模式中打造岭南本土设计</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项目化教学是当前高校设计学科专业实践教学的主要模式之一。项目化教学是师生通过共同实施一个完整的项目工作而进行的教学实践活动。</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目前，设计专业人才培养过程中，在完成了专业基础教学后，专业课程及综合实践环节通过多种形式的项目化</w:t>
      </w:r>
      <w:proofErr w:type="gramStart"/>
      <w:r>
        <w:rPr>
          <w:rFonts w:asciiTheme="minorEastAsia" w:eastAsiaTheme="minorEastAsia" w:hAnsiTheme="minorEastAsia" w:cstheme="minorEastAsia" w:hint="eastAsia"/>
          <w:sz w:val="24"/>
        </w:rPr>
        <w:t>教学让</w:t>
      </w:r>
      <w:proofErr w:type="gramEnd"/>
      <w:r>
        <w:rPr>
          <w:rFonts w:asciiTheme="minorEastAsia" w:eastAsiaTheme="minorEastAsia" w:hAnsiTheme="minorEastAsia" w:cstheme="minorEastAsia" w:hint="eastAsia"/>
          <w:sz w:val="24"/>
        </w:rPr>
        <w:t>学生参与具体的设计项目全过程，在“做中学，学中做”。</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岭南文化作为地域文化将渗透到项目化设计教学中，广东培正学院设计专业教学从以下方式呈现地域文化与设计的密切关系：</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岭南工艺美术的传承与发展。工艺美术是中华民族传统文化的重要组成部分。国家“十三五”规划中提出构建中华优秀传统文化传承体系，加强文化遗产保护，振兴传统工艺，实现传统文化创造性转化和创新性发展。同时，广东为国内工艺美术产业大省，承载着岭南久远的传统文化。2016年，广东省工艺美术行业产值约占全省GDP总量的4.4%。占全国同行业产值1/4，居全国首位。岭南工艺美术已有数千年的历史，工艺门类多样，特别是广州的“三雕</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彩</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绣”具有鲜明的岭南特色的民间工艺。高校的工艺美术专业教育将为本土非遗传承输送人才。</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我校作为地方民办高等院校开设了工艺美术专业，在专业教学上注重与岭南本土特色传</w:t>
      </w:r>
      <w:r>
        <w:rPr>
          <w:rFonts w:asciiTheme="minorEastAsia" w:eastAsiaTheme="minorEastAsia" w:hAnsiTheme="minorEastAsia" w:cstheme="minorEastAsia" w:hint="eastAsia"/>
          <w:sz w:val="24"/>
        </w:rPr>
        <w:lastRenderedPageBreak/>
        <w:t>统工艺的传承相结合。对岭南地区的漆艺、灰塑、广彩、玉雕等“非物质文化遗产”进行传承与创新教育。在工艺作品造型语言上表现岭南的风物；在工艺制作材料与制作技法上沿袭传统技艺。</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第二，参与体现岭南文化特色的设计项目，传播地域文化，打造具有本土文化特色的设计作品。我校视觉传达设计专业的设计实践教学一直致力于本土创意设计中。挖掘岭南乡土特色产品，如阳</w:t>
      </w:r>
      <w:proofErr w:type="gramStart"/>
      <w:r>
        <w:rPr>
          <w:rFonts w:asciiTheme="minorEastAsia" w:eastAsiaTheme="minorEastAsia" w:hAnsiTheme="minorEastAsia" w:cstheme="minorEastAsia" w:hint="eastAsia"/>
          <w:sz w:val="24"/>
        </w:rPr>
        <w:t>江豆豉</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榄</w:t>
      </w:r>
      <w:proofErr w:type="gramEnd"/>
      <w:r>
        <w:rPr>
          <w:rFonts w:asciiTheme="minorEastAsia" w:eastAsiaTheme="minorEastAsia" w:hAnsiTheme="minorEastAsia" w:cstheme="minorEastAsia" w:hint="eastAsia"/>
          <w:sz w:val="24"/>
        </w:rPr>
        <w:t>菊蚊香、番禺沙湾姜撞奶等进行产品包装改造设计。对岭南本土风俗、风物进行品牌视觉形象设计或文化创意设计，如茂名年例文化、珠三角洲的水上婚嫁习俗、肇庆裹蒸食俗等。</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包装设计》课程教学中组织学生对我校所处的花都区土特产的产品包装进行设计，将地域视觉符号融入包装设计图形语言中。如将花都特产“臭屁醋”与“京塘莲藕”进行产品包装设计中，将岭南建筑特色“镬耳屋”及“彩色花窗”造型渗透在图形设计里，体现地域文化特色。（图3-1、图3-2）</w:t>
      </w:r>
    </w:p>
    <w:p w:rsidR="00AA3440" w:rsidRDefault="00875784">
      <w:pPr>
        <w:widowControl w:val="0"/>
        <w:spacing w:line="360" w:lineRule="auto"/>
        <w:jc w:val="both"/>
        <w:rPr>
          <w:rFonts w:ascii="仿宋" w:eastAsia="仿宋" w:hAnsi="仿宋" w:cs="仿宋"/>
          <w:sz w:val="30"/>
          <w:szCs w:val="30"/>
        </w:rPr>
      </w:pPr>
      <w:r>
        <w:rPr>
          <w:rFonts w:ascii="仿宋" w:eastAsia="仿宋" w:hAnsi="仿宋" w:cs="仿宋" w:hint="eastAsia"/>
          <w:noProof/>
          <w:sz w:val="30"/>
          <w:szCs w:val="30"/>
        </w:rPr>
        <w:drawing>
          <wp:inline distT="0" distB="0" distL="114300" distR="114300">
            <wp:extent cx="2087245" cy="1760855"/>
            <wp:effectExtent l="0" t="0" r="8255" b="10795"/>
            <wp:docPr id="14" name="图片 14" descr="QQ图片2018012115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QQ图片20180121152648"/>
                    <pic:cNvPicPr>
                      <a:picLocks noChangeAspect="1"/>
                    </pic:cNvPicPr>
                  </pic:nvPicPr>
                  <pic:blipFill>
                    <a:blip r:embed="rId11" cstate="print"/>
                    <a:stretch>
                      <a:fillRect/>
                    </a:stretch>
                  </pic:blipFill>
                  <pic:spPr>
                    <a:xfrm>
                      <a:off x="0" y="0"/>
                      <a:ext cx="2087245" cy="1760855"/>
                    </a:xfrm>
                    <a:prstGeom prst="rect">
                      <a:avLst/>
                    </a:prstGeom>
                  </pic:spPr>
                </pic:pic>
              </a:graphicData>
            </a:graphic>
          </wp:inline>
        </w:drawing>
      </w:r>
      <w:r>
        <w:rPr>
          <w:rFonts w:ascii="仿宋" w:eastAsia="仿宋" w:hAnsi="仿宋" w:cs="仿宋" w:hint="eastAsia"/>
          <w:sz w:val="30"/>
          <w:szCs w:val="30"/>
        </w:rPr>
        <w:t xml:space="preserve">   </w:t>
      </w:r>
      <w:r>
        <w:rPr>
          <w:rFonts w:ascii="仿宋" w:eastAsia="仿宋" w:hAnsi="仿宋" w:cs="仿宋" w:hint="eastAsia"/>
          <w:noProof/>
          <w:sz w:val="30"/>
          <w:szCs w:val="30"/>
        </w:rPr>
        <w:drawing>
          <wp:inline distT="0" distB="0" distL="114300" distR="114300">
            <wp:extent cx="2536825" cy="1769110"/>
            <wp:effectExtent l="0" t="0" r="15875" b="2540"/>
            <wp:docPr id="16" name="图片 16" descr="QQ图片2018012115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QQ图片20180121152654"/>
                    <pic:cNvPicPr>
                      <a:picLocks noChangeAspect="1"/>
                    </pic:cNvPicPr>
                  </pic:nvPicPr>
                  <pic:blipFill>
                    <a:blip r:embed="rId12" cstate="print"/>
                    <a:stretch>
                      <a:fillRect/>
                    </a:stretch>
                  </pic:blipFill>
                  <pic:spPr>
                    <a:xfrm>
                      <a:off x="0" y="0"/>
                      <a:ext cx="2536825" cy="1769110"/>
                    </a:xfrm>
                    <a:prstGeom prst="rect">
                      <a:avLst/>
                    </a:prstGeom>
                  </pic:spPr>
                </pic:pic>
              </a:graphicData>
            </a:graphic>
          </wp:inline>
        </w:drawing>
      </w:r>
    </w:p>
    <w:p w:rsidR="00AA3440" w:rsidRDefault="00875784">
      <w:pPr>
        <w:widowControl w:val="0"/>
        <w:spacing w:line="360" w:lineRule="auto"/>
        <w:jc w:val="both"/>
        <w:rPr>
          <w:rFonts w:ascii="仿宋" w:eastAsia="仿宋" w:hAnsi="仿宋" w:cs="仿宋"/>
          <w:szCs w:val="21"/>
        </w:rPr>
      </w:pPr>
      <w:r>
        <w:rPr>
          <w:rFonts w:ascii="仿宋" w:eastAsia="仿宋" w:hAnsi="仿宋" w:cs="仿宋" w:hint="eastAsia"/>
          <w:szCs w:val="21"/>
        </w:rPr>
        <w:t>图3-1 花都特产“臭屁醋”包装设计   图3-2 花都特产“京塘莲藕”包装设计</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三，参与岭南地区特色产业的产品设计与开发项目。皮具箱包与服装是我校所处地域的特色产业。我校服装与服饰设计专业等学生的箱包设计与泳衣服饰设计中，致力于岭南文化元素融入时尚设计中。如将岭南建筑构件元素、传统服饰元素与刺绣技艺等与时尚女包形态设计相结合，体现地域文化元素的视觉延伸、重构与再现。</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sz w:val="24"/>
        </w:rPr>
        <w:t>当前</w:t>
      </w:r>
      <w:r>
        <w:rPr>
          <w:rFonts w:asciiTheme="minorEastAsia" w:eastAsiaTheme="minorEastAsia" w:hAnsiTheme="minorEastAsia" w:cstheme="minorEastAsia" w:hint="eastAsia"/>
          <w:sz w:val="24"/>
        </w:rPr>
        <w:t>在“以赛促学，以展促教”教学理念与方向的带动下，</w:t>
      </w:r>
      <w:r>
        <w:rPr>
          <w:rFonts w:asciiTheme="minorEastAsia" w:eastAsiaTheme="minorEastAsia" w:hAnsiTheme="minorEastAsia" w:cstheme="minorEastAsia"/>
          <w:sz w:val="24"/>
        </w:rPr>
        <w:t>“赛”，以“实题实做”的形式参与地域文化创意产品设计等大赛，在实战项目中激发学生的学习驱动力，解决设计实际问题；“展”，以各种展览、展示将</w:t>
      </w:r>
      <w:r>
        <w:rPr>
          <w:rFonts w:asciiTheme="minorEastAsia" w:eastAsiaTheme="minorEastAsia" w:hAnsiTheme="minorEastAsia" w:cstheme="minorEastAsia" w:hint="eastAsia"/>
          <w:sz w:val="24"/>
        </w:rPr>
        <w:t>地域特色教学成果得以视觉化呈现</w:t>
      </w:r>
      <w:r>
        <w:rPr>
          <w:rFonts w:asciiTheme="minorEastAsia" w:eastAsiaTheme="minorEastAsia" w:hAnsiTheme="minorEastAsia" w:cstheme="minorEastAsia"/>
          <w:sz w:val="24"/>
        </w:rPr>
        <w:t>，促进教学交流</w:t>
      </w:r>
      <w:r>
        <w:rPr>
          <w:rFonts w:asciiTheme="minorEastAsia" w:eastAsiaTheme="minorEastAsia" w:hAnsiTheme="minorEastAsia" w:cstheme="minorEastAsia" w:hint="eastAsia"/>
          <w:sz w:val="24"/>
        </w:rPr>
        <w:t>。</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3、多方合作搭建协同育人平台</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岭南地域文化在建构设计专业特色教学，培养具有岭南文化底蕴的专业人才过程中，学校联合地方政府、企业、协会等各方社会力量共同搭建起协同育人平台。借此平台，为地方设计专业人才的培养</w:t>
      </w:r>
      <w:r>
        <w:rPr>
          <w:rFonts w:asciiTheme="minorEastAsia" w:eastAsiaTheme="minorEastAsia" w:hAnsiTheme="minorEastAsia" w:cstheme="minorEastAsia"/>
          <w:sz w:val="24"/>
        </w:rPr>
        <w:t>形成合力。</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第一，加强师资力量。企业或行业协会的设计师、民间工艺传承人可充实专业教学的师</w:t>
      </w:r>
      <w:r>
        <w:rPr>
          <w:rFonts w:asciiTheme="minorEastAsia" w:eastAsiaTheme="minorEastAsia" w:hAnsiTheme="minorEastAsia" w:cstheme="minorEastAsia" w:hint="eastAsia"/>
          <w:sz w:val="24"/>
        </w:rPr>
        <w:lastRenderedPageBreak/>
        <w:t>资队伍</w:t>
      </w:r>
      <w:r>
        <w:rPr>
          <w:rFonts w:asciiTheme="minorEastAsia" w:eastAsiaTheme="minorEastAsia" w:hAnsiTheme="minorEastAsia" w:cstheme="minorEastAsia"/>
          <w:sz w:val="24"/>
        </w:rPr>
        <w:t>，参与课程的教学与实践指导。</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sz w:val="24"/>
        </w:rPr>
        <w:t>第二，建设</w:t>
      </w:r>
      <w:r>
        <w:rPr>
          <w:rFonts w:asciiTheme="minorEastAsia" w:eastAsiaTheme="minorEastAsia" w:hAnsiTheme="minorEastAsia" w:cstheme="minorEastAsia" w:hint="eastAsia"/>
          <w:sz w:val="24"/>
        </w:rPr>
        <w:t>校内外实践教学基地</w:t>
      </w:r>
      <w:r>
        <w:rPr>
          <w:rFonts w:asciiTheme="minorEastAsia" w:eastAsiaTheme="minorEastAsia" w:hAnsiTheme="minorEastAsia" w:cstheme="minorEastAsia"/>
          <w:sz w:val="24"/>
        </w:rPr>
        <w:t>。采取“请进来，走出去”的模式，在校内建设实践中心，引进师资和设备；校外实践基地为学生开拓视野，让他们走进企业、走进社会，学以致用。</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玉雕，是广东工艺美术的特色产品。我校不仅在校内设立玉雕实验室，并与珠三角一带的玉雕企业建立合作关系，学生利用假期到企业进行实习，跟随老师傅深入学习雕刻技能，并参与到企业的玉雕饰品设计制作中。</w:t>
      </w:r>
      <w:r>
        <w:rPr>
          <w:rFonts w:asciiTheme="minorEastAsia" w:eastAsiaTheme="minorEastAsia" w:hAnsiTheme="minorEastAsia" w:cstheme="minorEastAsia"/>
          <w:sz w:val="24"/>
        </w:rPr>
        <w:t>如我校为传承地域非遗艺术，在校内设立灰塑工作室，聘请灰</w:t>
      </w:r>
      <w:proofErr w:type="gramStart"/>
      <w:r>
        <w:rPr>
          <w:rFonts w:asciiTheme="minorEastAsia" w:eastAsiaTheme="minorEastAsia" w:hAnsiTheme="minorEastAsia" w:cstheme="minorEastAsia"/>
          <w:sz w:val="24"/>
        </w:rPr>
        <w:t>塑制作</w:t>
      </w:r>
      <w:proofErr w:type="gramEnd"/>
      <w:r>
        <w:rPr>
          <w:rFonts w:asciiTheme="minorEastAsia" w:eastAsiaTheme="minorEastAsia" w:hAnsiTheme="minorEastAsia" w:cstheme="minorEastAsia"/>
          <w:sz w:val="24"/>
        </w:rPr>
        <w:t>技艺专业人员指导学生进行灰塑作品的制作。学生的作品通过参加广府庙会、岭南青年工艺美术集市等具有广泛社会影响的活动，增强我校</w:t>
      </w:r>
      <w:r>
        <w:rPr>
          <w:rFonts w:asciiTheme="minorEastAsia" w:eastAsiaTheme="minorEastAsia" w:hAnsiTheme="minorEastAsia" w:cstheme="minorEastAsia" w:hint="eastAsia"/>
          <w:sz w:val="24"/>
        </w:rPr>
        <w:t>岭南地域文化设计氛围，促进地域文化的传承与发展</w:t>
      </w:r>
      <w:r>
        <w:rPr>
          <w:rFonts w:asciiTheme="minorEastAsia" w:eastAsiaTheme="minorEastAsia" w:hAnsiTheme="minorEastAsia" w:cstheme="minorEastAsia"/>
          <w:sz w:val="24"/>
        </w:rPr>
        <w:t>。</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sz w:val="24"/>
        </w:rPr>
        <w:t>设计与文化相融</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以岭南地域文化</w:t>
      </w:r>
      <w:r>
        <w:rPr>
          <w:rFonts w:asciiTheme="minorEastAsia" w:eastAsiaTheme="minorEastAsia" w:hAnsiTheme="minorEastAsia" w:cstheme="minorEastAsia" w:hint="eastAsia"/>
          <w:sz w:val="24"/>
        </w:rPr>
        <w:t>建构</w:t>
      </w:r>
      <w:r>
        <w:rPr>
          <w:rFonts w:asciiTheme="minorEastAsia" w:eastAsiaTheme="minorEastAsia" w:hAnsiTheme="minorEastAsia" w:cstheme="minorEastAsia"/>
          <w:sz w:val="24"/>
        </w:rPr>
        <w:t>我校的设计</w:t>
      </w:r>
      <w:r>
        <w:rPr>
          <w:rFonts w:asciiTheme="minorEastAsia" w:eastAsiaTheme="minorEastAsia" w:hAnsiTheme="minorEastAsia" w:cstheme="minorEastAsia" w:hint="eastAsia"/>
          <w:sz w:val="24"/>
        </w:rPr>
        <w:t>专业课程教学体系</w:t>
      </w:r>
      <w:r>
        <w:rPr>
          <w:rFonts w:asciiTheme="minorEastAsia" w:eastAsiaTheme="minorEastAsia" w:hAnsiTheme="minorEastAsia" w:cstheme="minorEastAsia"/>
          <w:sz w:val="24"/>
        </w:rPr>
        <w:t>及渗透于人才培养模式当中的实践，</w:t>
      </w:r>
      <w:r>
        <w:rPr>
          <w:rFonts w:asciiTheme="minorEastAsia" w:eastAsiaTheme="minorEastAsia" w:hAnsiTheme="minorEastAsia" w:cstheme="minorEastAsia" w:hint="eastAsia"/>
          <w:sz w:val="24"/>
        </w:rPr>
        <w:t>以地域文化塑造设计人才、让设计体现地域文化</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 xml:space="preserve">培养具有地域文化底蕴和情怀的现代设计专门人才。 </w:t>
      </w:r>
    </w:p>
    <w:p w:rsidR="00AA3440" w:rsidRDefault="00AA3440">
      <w:pPr>
        <w:widowControl w:val="0"/>
        <w:spacing w:line="360" w:lineRule="auto"/>
        <w:ind w:firstLineChars="200" w:firstLine="480"/>
        <w:jc w:val="both"/>
        <w:rPr>
          <w:rFonts w:asciiTheme="minorEastAsia" w:eastAsiaTheme="minorEastAsia" w:hAnsiTheme="minorEastAsia" w:cstheme="minorEastAsia"/>
          <w:sz w:val="24"/>
        </w:rPr>
      </w:pPr>
    </w:p>
    <w:p w:rsidR="00AA3440" w:rsidRDefault="00AA3440">
      <w:pPr>
        <w:widowControl w:val="0"/>
        <w:spacing w:line="360" w:lineRule="auto"/>
        <w:ind w:firstLineChars="200" w:firstLine="480"/>
        <w:jc w:val="both"/>
        <w:rPr>
          <w:rFonts w:asciiTheme="minorEastAsia" w:eastAsiaTheme="minorEastAsia" w:hAnsiTheme="minorEastAsia" w:cstheme="minorEastAsia"/>
          <w:sz w:val="24"/>
        </w:rPr>
      </w:pPr>
    </w:p>
    <w:p w:rsidR="00AA3440" w:rsidRDefault="00875784">
      <w:pPr>
        <w:jc w:val="center"/>
        <w:rPr>
          <w:rFonts w:asciiTheme="majorEastAsia" w:eastAsiaTheme="majorEastAsia" w:hAnsiTheme="majorEastAsia" w:cstheme="majorEastAsia"/>
          <w:b/>
          <w:sz w:val="32"/>
          <w:szCs w:val="32"/>
        </w:rPr>
      </w:pPr>
      <w:bookmarkStart w:id="1" w:name="_Toc15473"/>
      <w:bookmarkStart w:id="2" w:name="_Toc21144"/>
      <w:bookmarkStart w:id="3" w:name="_Toc30997"/>
      <w:r>
        <w:rPr>
          <w:rFonts w:asciiTheme="majorEastAsia" w:eastAsiaTheme="majorEastAsia" w:hAnsiTheme="majorEastAsia" w:cstheme="majorEastAsia" w:hint="eastAsia"/>
          <w:b/>
          <w:sz w:val="32"/>
          <w:szCs w:val="32"/>
        </w:rPr>
        <w:t>化解民办高校</w:t>
      </w:r>
      <w:proofErr w:type="gramStart"/>
      <w:r>
        <w:rPr>
          <w:rFonts w:asciiTheme="majorEastAsia" w:eastAsiaTheme="majorEastAsia" w:hAnsiTheme="majorEastAsia" w:cstheme="majorEastAsia" w:hint="eastAsia"/>
          <w:b/>
          <w:sz w:val="32"/>
          <w:szCs w:val="32"/>
        </w:rPr>
        <w:t>思政课</w:t>
      </w:r>
      <w:proofErr w:type="gramEnd"/>
      <w:r>
        <w:rPr>
          <w:rFonts w:asciiTheme="majorEastAsia" w:eastAsiaTheme="majorEastAsia" w:hAnsiTheme="majorEastAsia" w:cstheme="majorEastAsia" w:hint="eastAsia"/>
          <w:b/>
          <w:sz w:val="32"/>
          <w:szCs w:val="32"/>
        </w:rPr>
        <w:t>困境的路径选择</w:t>
      </w:r>
      <w:bookmarkEnd w:id="1"/>
      <w:bookmarkEnd w:id="2"/>
      <w:bookmarkEnd w:id="3"/>
    </w:p>
    <w:p w:rsidR="00AA3440" w:rsidRDefault="00875784">
      <w:pP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 xml:space="preserve"> </w:t>
      </w:r>
      <w:bookmarkStart w:id="4" w:name="_Toc28406"/>
      <w:r>
        <w:rPr>
          <w:rFonts w:asciiTheme="majorEastAsia" w:eastAsiaTheme="majorEastAsia" w:hAnsiTheme="majorEastAsia" w:cstheme="majorEastAsia" w:hint="eastAsia"/>
          <w:b/>
          <w:sz w:val="32"/>
          <w:szCs w:val="32"/>
        </w:rPr>
        <w:t xml:space="preserve">    ——我校</w:t>
      </w:r>
      <w:proofErr w:type="gramStart"/>
      <w:r>
        <w:rPr>
          <w:rFonts w:asciiTheme="majorEastAsia" w:eastAsiaTheme="majorEastAsia" w:hAnsiTheme="majorEastAsia" w:cstheme="majorEastAsia" w:hint="eastAsia"/>
          <w:b/>
          <w:sz w:val="32"/>
          <w:szCs w:val="32"/>
        </w:rPr>
        <w:t>思政课</w:t>
      </w:r>
      <w:proofErr w:type="gramEnd"/>
      <w:r>
        <w:rPr>
          <w:rFonts w:asciiTheme="majorEastAsia" w:eastAsiaTheme="majorEastAsia" w:hAnsiTheme="majorEastAsia" w:cstheme="majorEastAsia" w:hint="eastAsia"/>
          <w:b/>
          <w:sz w:val="32"/>
          <w:szCs w:val="32"/>
        </w:rPr>
        <w:t>“规范化”建设的主要经验和做法</w:t>
      </w:r>
      <w:bookmarkEnd w:id="4"/>
    </w:p>
    <w:p w:rsidR="00AA3440" w:rsidRDefault="00875784">
      <w:pPr>
        <w:ind w:firstLineChars="3300" w:firstLine="7951"/>
        <w:jc w:val="both"/>
        <w:rPr>
          <w:rFonts w:asciiTheme="majorEastAsia" w:eastAsiaTheme="majorEastAsia" w:hAnsiTheme="majorEastAsia" w:cstheme="majorEastAsia"/>
          <w:b/>
          <w:bCs/>
          <w:sz w:val="24"/>
        </w:rPr>
      </w:pPr>
      <w:bookmarkStart w:id="5" w:name="_Toc20248"/>
      <w:r>
        <w:rPr>
          <w:rFonts w:asciiTheme="majorEastAsia" w:eastAsiaTheme="majorEastAsia" w:hAnsiTheme="majorEastAsia" w:cstheme="majorEastAsia" w:hint="eastAsia"/>
          <w:b/>
          <w:bCs/>
          <w:sz w:val="24"/>
        </w:rPr>
        <w:t>——邓奎伟</w:t>
      </w:r>
      <w:bookmarkEnd w:id="5"/>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proofErr w:type="gramStart"/>
      <w:r>
        <w:rPr>
          <w:rFonts w:ascii="宋体" w:hAnsi="宋体" w:cs="宋体" w:hint="eastAsia"/>
          <w:sz w:val="24"/>
        </w:rPr>
        <w:t>思</w:t>
      </w:r>
      <w:r>
        <w:rPr>
          <w:rFonts w:asciiTheme="minorEastAsia" w:eastAsiaTheme="minorEastAsia" w:hAnsiTheme="minorEastAsia" w:cstheme="minorEastAsia" w:hint="eastAsia"/>
          <w:sz w:val="24"/>
        </w:rPr>
        <w:t>政课</w:t>
      </w:r>
      <w:proofErr w:type="gramEnd"/>
      <w:r>
        <w:rPr>
          <w:rFonts w:asciiTheme="minorEastAsia" w:eastAsiaTheme="minorEastAsia" w:hAnsiTheme="minorEastAsia" w:cstheme="minorEastAsia" w:hint="eastAsia"/>
          <w:sz w:val="24"/>
        </w:rPr>
        <w:t>是大学生政治教育的主渠道和主阵地。在学校董事会、学校党委的关心和大力支持下，广东培正学院</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建设逐步形成了“育人为本，规范顶层设计，坚定方向，规范常规教学”的教育理念，在课程和学科规范化建设方面积累了一定经验，形成了自己的特色。</w:t>
      </w:r>
    </w:p>
    <w:p w:rsidR="00AA3440" w:rsidRDefault="00875784">
      <w:pPr>
        <w:widowControl w:val="0"/>
        <w:spacing w:line="360" w:lineRule="auto"/>
        <w:ind w:firstLineChars="200" w:firstLine="482"/>
        <w:jc w:val="center"/>
        <w:rPr>
          <w:rFonts w:asciiTheme="minorEastAsia" w:eastAsiaTheme="minorEastAsia" w:hAnsiTheme="minorEastAsia" w:cstheme="minorEastAsia"/>
          <w:b/>
          <w:bCs/>
          <w:sz w:val="24"/>
        </w:rPr>
      </w:pPr>
      <w:bookmarkStart w:id="6" w:name="_Toc29810"/>
      <w:r>
        <w:rPr>
          <w:rFonts w:asciiTheme="minorEastAsia" w:eastAsiaTheme="minorEastAsia" w:hAnsiTheme="minorEastAsia" w:cstheme="minorEastAsia" w:hint="eastAsia"/>
          <w:b/>
          <w:bCs/>
          <w:sz w:val="24"/>
        </w:rPr>
        <w:t>一、民办高校</w:t>
      </w:r>
      <w:proofErr w:type="gramStart"/>
      <w:r>
        <w:rPr>
          <w:rFonts w:asciiTheme="minorEastAsia" w:eastAsiaTheme="minorEastAsia" w:hAnsiTheme="minorEastAsia" w:cstheme="minorEastAsia" w:hint="eastAsia"/>
          <w:b/>
          <w:bCs/>
          <w:sz w:val="24"/>
        </w:rPr>
        <w:t>思政课</w:t>
      </w:r>
      <w:proofErr w:type="gramEnd"/>
      <w:r>
        <w:rPr>
          <w:rFonts w:asciiTheme="minorEastAsia" w:eastAsiaTheme="minorEastAsia" w:hAnsiTheme="minorEastAsia" w:cstheme="minorEastAsia" w:hint="eastAsia"/>
          <w:b/>
          <w:bCs/>
          <w:sz w:val="24"/>
        </w:rPr>
        <w:t>建设面临的困境</w:t>
      </w:r>
      <w:bookmarkEnd w:id="6"/>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从目前各民办高校开展</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建设情况来看，主要存在以下问题：</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一是思想认识有偏差。这一问题主要存在于各民办高校的领导层。一些民办高校领导认为，</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又没有专业学生，不能为学校直接带来经济效益，只会经常向学校要人、财、物。许多民办高校领导只重视学校的专业排名以及社会对学校的评价等硬性指标，缺乏对</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“无用之大用”的长远认识。正是由于领导层面的不重视，导致了</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建设过程中遇到了很大的阻力。</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二是学时学分不落实。</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建设有其特殊的规律、内容和开展过程，因此需要基本的人、财、物来保障。所以“05方案”规定得很清楚，本科</w:t>
      </w:r>
      <w:proofErr w:type="gramStart"/>
      <w:r>
        <w:rPr>
          <w:rFonts w:asciiTheme="minorEastAsia" w:eastAsiaTheme="minorEastAsia" w:hAnsiTheme="minorEastAsia" w:cstheme="minorEastAsia" w:hint="eastAsia"/>
          <w:sz w:val="24"/>
        </w:rPr>
        <w:t>高校思政必修课</w:t>
      </w:r>
      <w:proofErr w:type="gramEnd"/>
      <w:r>
        <w:rPr>
          <w:rFonts w:asciiTheme="minorEastAsia" w:eastAsiaTheme="minorEastAsia" w:hAnsiTheme="minorEastAsia" w:cstheme="minorEastAsia" w:hint="eastAsia"/>
          <w:sz w:val="24"/>
        </w:rPr>
        <w:t>有16个学分，但</w:t>
      </w:r>
      <w:r>
        <w:rPr>
          <w:rFonts w:asciiTheme="minorEastAsia" w:eastAsiaTheme="minorEastAsia" w:hAnsiTheme="minorEastAsia" w:cstheme="minorEastAsia" w:hint="eastAsia"/>
          <w:sz w:val="24"/>
        </w:rPr>
        <w:lastRenderedPageBreak/>
        <w:t>很多民办高校在实施过程中并没有真正落实，在规定学时学分时打一些折扣，或是在实际教学中流于形式，部分民办高校没有按上级政策规定来开展</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三是经费保障不到位。很多民办高校强调要加强</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建设，却没有专项经费保障，甚至日常经费都没有到位，师生的正常教学科研和社会实践无法开展，缺少了经费保障的</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建设只能是停留在文件和教学计划中。</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四是主体责任有欠缺。在民办高校，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负责人和专职教师流动性大，缺乏连续性和</w:t>
      </w:r>
      <w:proofErr w:type="gramStart"/>
      <w:r>
        <w:rPr>
          <w:rFonts w:asciiTheme="minorEastAsia" w:eastAsiaTheme="minorEastAsia" w:hAnsiTheme="minorEastAsia" w:cstheme="minorEastAsia" w:hint="eastAsia"/>
          <w:sz w:val="24"/>
        </w:rPr>
        <w:t>可</w:t>
      </w:r>
      <w:proofErr w:type="gramEnd"/>
      <w:r>
        <w:rPr>
          <w:rFonts w:asciiTheme="minorEastAsia" w:eastAsiaTheme="minorEastAsia" w:hAnsiTheme="minorEastAsia" w:cstheme="minorEastAsia" w:hint="eastAsia"/>
          <w:sz w:val="24"/>
        </w:rPr>
        <w:t>持续性。条件具备的老师更乐于挤身到体制内单位，教师数量与质量难以保证。</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只有对</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建设进行规范，才能从根本上扭转不利现状和解决以上问题。</w:t>
      </w:r>
    </w:p>
    <w:p w:rsidR="00AA3440" w:rsidRDefault="00875784">
      <w:pPr>
        <w:widowControl w:val="0"/>
        <w:spacing w:line="360" w:lineRule="auto"/>
        <w:ind w:firstLineChars="200" w:firstLine="482"/>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二、我校</w:t>
      </w:r>
      <w:proofErr w:type="gramStart"/>
      <w:r>
        <w:rPr>
          <w:rFonts w:asciiTheme="minorEastAsia" w:eastAsiaTheme="minorEastAsia" w:hAnsiTheme="minorEastAsia" w:cstheme="minorEastAsia" w:hint="eastAsia"/>
          <w:b/>
          <w:bCs/>
          <w:sz w:val="24"/>
        </w:rPr>
        <w:t>思政课</w:t>
      </w:r>
      <w:proofErr w:type="gramEnd"/>
      <w:r>
        <w:rPr>
          <w:rFonts w:asciiTheme="minorEastAsia" w:eastAsiaTheme="minorEastAsia" w:hAnsiTheme="minorEastAsia" w:cstheme="minorEastAsia" w:hint="eastAsia"/>
          <w:b/>
          <w:bCs/>
          <w:sz w:val="24"/>
        </w:rPr>
        <w:t>规范化建设的探索</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我们认为，“没有规矩不成方圆”。</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是党课，是国课。无庸置疑的是，不管公办、民办都是共产党办。其实，在推进民办高校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建设方面，我们是有“尚方宝剑”的，党和国家对公办和民办高校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建设的要求和标准是一致的。</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（一）育人为本，规范顶层设计 </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规范学习制度，加强理论学习。坚持把思想理论建设放在首位，提高全体教师马克思主义理论水平。理论学习重点是马克思主义基本理论和最新成果，党的路线、方针和政策，习近平新时代中国特色社会主义思想及教育主管部门关于思想宣传工作的相关文件等。为加强理论学习，</w:t>
      </w:r>
      <w:proofErr w:type="gramStart"/>
      <w:r>
        <w:rPr>
          <w:rFonts w:asciiTheme="minorEastAsia" w:eastAsiaTheme="minorEastAsia" w:hAnsiTheme="minorEastAsia" w:cstheme="minorEastAsia" w:hint="eastAsia"/>
          <w:sz w:val="24"/>
        </w:rPr>
        <w:t>思政部</w:t>
      </w:r>
      <w:proofErr w:type="gramEnd"/>
      <w:r>
        <w:rPr>
          <w:rFonts w:asciiTheme="minorEastAsia" w:eastAsiaTheme="minorEastAsia" w:hAnsiTheme="minorEastAsia" w:cstheme="minorEastAsia" w:hint="eastAsia"/>
          <w:sz w:val="24"/>
        </w:rPr>
        <w:t>建立了定期和自主学习思想理论的制度。定期学习是利用每周二下午教师坐班时间进行，每学期2—3次集中学习，每次集中学习由校内外专家学者进行专题辅导；自主学习则是通过发布学习内容由教师业余选择学习。近一年来，</w:t>
      </w:r>
      <w:proofErr w:type="gramStart"/>
      <w:r>
        <w:rPr>
          <w:rFonts w:asciiTheme="minorEastAsia" w:eastAsiaTheme="minorEastAsia" w:hAnsiTheme="minorEastAsia" w:cstheme="minorEastAsia" w:hint="eastAsia"/>
          <w:sz w:val="24"/>
        </w:rPr>
        <w:t>思政部</w:t>
      </w:r>
      <w:proofErr w:type="gramEnd"/>
      <w:r>
        <w:rPr>
          <w:rFonts w:asciiTheme="minorEastAsia" w:eastAsiaTheme="minorEastAsia" w:hAnsiTheme="minorEastAsia" w:cstheme="minorEastAsia" w:hint="eastAsia"/>
          <w:sz w:val="24"/>
        </w:rPr>
        <w:t>召开了学</w:t>
      </w:r>
      <w:proofErr w:type="gramStart"/>
      <w:r>
        <w:rPr>
          <w:rFonts w:asciiTheme="minorEastAsia" w:eastAsiaTheme="minorEastAsia" w:hAnsiTheme="minorEastAsia" w:cstheme="minorEastAsia" w:hint="eastAsia"/>
          <w:sz w:val="24"/>
        </w:rPr>
        <w:t>习习近</w:t>
      </w:r>
      <w:proofErr w:type="gramEnd"/>
      <w:r>
        <w:rPr>
          <w:rFonts w:asciiTheme="minorEastAsia" w:eastAsiaTheme="minorEastAsia" w:hAnsiTheme="minorEastAsia" w:cstheme="minorEastAsia" w:hint="eastAsia"/>
          <w:sz w:val="24"/>
        </w:rPr>
        <w:t>平在全国</w:t>
      </w:r>
      <w:proofErr w:type="gramStart"/>
      <w:r>
        <w:rPr>
          <w:rFonts w:asciiTheme="minorEastAsia" w:eastAsiaTheme="minorEastAsia" w:hAnsiTheme="minorEastAsia" w:cstheme="minorEastAsia" w:hint="eastAsia"/>
          <w:sz w:val="24"/>
        </w:rPr>
        <w:t>高校思政工作会议</w:t>
      </w:r>
      <w:proofErr w:type="gramEnd"/>
      <w:r>
        <w:rPr>
          <w:rFonts w:asciiTheme="minorEastAsia" w:eastAsiaTheme="minorEastAsia" w:hAnsiTheme="minorEastAsia" w:cstheme="minorEastAsia" w:hint="eastAsia"/>
          <w:sz w:val="24"/>
        </w:rPr>
        <w:t>的讲话、广东省</w:t>
      </w:r>
      <w:proofErr w:type="gramStart"/>
      <w:r>
        <w:rPr>
          <w:rFonts w:asciiTheme="minorEastAsia" w:eastAsiaTheme="minorEastAsia" w:hAnsiTheme="minorEastAsia" w:cstheme="minorEastAsia" w:hint="eastAsia"/>
          <w:sz w:val="24"/>
        </w:rPr>
        <w:t>高校思政工作会议</w:t>
      </w:r>
      <w:proofErr w:type="gramEnd"/>
      <w:r>
        <w:rPr>
          <w:rFonts w:asciiTheme="minorEastAsia" w:eastAsiaTheme="minorEastAsia" w:hAnsiTheme="minorEastAsia" w:cstheme="minorEastAsia" w:hint="eastAsia"/>
          <w:sz w:val="24"/>
        </w:rPr>
        <w:t xml:space="preserve">精神、十九大报告等理论专题学习会。  </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2.规范教材和班型，开足学分学时。根据《〈中共中央宣传部教育部关于进一步加强和改进高等学校思想政治理论课的意见〉实施方案》(</w:t>
      </w:r>
      <w:proofErr w:type="gramStart"/>
      <w:r>
        <w:rPr>
          <w:rFonts w:asciiTheme="minorEastAsia" w:eastAsiaTheme="minorEastAsia" w:hAnsiTheme="minorEastAsia" w:cstheme="minorEastAsia" w:hint="eastAsia"/>
          <w:sz w:val="24"/>
        </w:rPr>
        <w:t>教社政〔2005〕</w:t>
      </w:r>
      <w:proofErr w:type="gramEnd"/>
      <w:r>
        <w:rPr>
          <w:rFonts w:asciiTheme="minorEastAsia" w:eastAsiaTheme="minorEastAsia" w:hAnsiTheme="minorEastAsia" w:cstheme="minorEastAsia" w:hint="eastAsia"/>
          <w:sz w:val="24"/>
        </w:rPr>
        <w:t>9号)，结合学校人才培养方针，面向全校所有专业，开设“基础”、“原理”、“纲要”、“概论”、“形势”五门必修课程，均按规定学分开足课时，其中，前四门课程第一到第五学期开课，“形势”课第一到第六学期开课。各门课程教材严格按教育部要求选用最新版本统编的“马工程”教材。广东培正学院坚持实行小班教学，课堂规模一般在60—80人，“形势”课每班学生100人左右，基本实现</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与专业课班额一致。为确保教学秩序，加强师生互动，提高课堂效益，提升教师幸福指数提供了前提。课程主要安排在上午和下午，只有“形势”课安排在晚上。这种时间安排保证了教师和学生都能在情绪状态较好的时间段进行教学和学习。</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3.规范队伍建设，实施强师工程。在加强</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教师队伍建设的过程中，对新进教师学</w:t>
      </w:r>
      <w:r>
        <w:rPr>
          <w:rFonts w:asciiTheme="minorEastAsia" w:eastAsiaTheme="minorEastAsia" w:hAnsiTheme="minorEastAsia" w:cstheme="minorEastAsia" w:hint="eastAsia"/>
          <w:sz w:val="24"/>
        </w:rPr>
        <w:lastRenderedPageBreak/>
        <w:t>历、政治面貌等方面都提出了更高更严的要求。依据“本、专科思政课专任教师按不低于（全日制在校本专科学生）1：350-400的比例配备”的标准，进行了专任教师的配备。目前，我校现有</w:t>
      </w:r>
      <w:proofErr w:type="gramStart"/>
      <w:r>
        <w:rPr>
          <w:rFonts w:asciiTheme="minorEastAsia" w:eastAsiaTheme="minorEastAsia" w:hAnsiTheme="minorEastAsia" w:cstheme="minorEastAsia" w:hint="eastAsia"/>
          <w:sz w:val="24"/>
        </w:rPr>
        <w:t>学生超</w:t>
      </w:r>
      <w:proofErr w:type="gramEnd"/>
      <w:r>
        <w:rPr>
          <w:rFonts w:asciiTheme="minorEastAsia" w:eastAsiaTheme="minorEastAsia" w:hAnsiTheme="minorEastAsia" w:cstheme="minorEastAsia" w:hint="eastAsia"/>
          <w:sz w:val="24"/>
        </w:rPr>
        <w:t>15000人，</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专任教师已配备到25人，加上校内外兼课教师达45人，接近达标。现有的教师都是马克思主义理论专业的，新引进的教师学历均是硕士研究生以上，且为中共党员。这种教师的专业化程度较好地保证了教学效果。在广东培正学院，不存在由非专业教师讲授马克思主义理论课的情况。同时，我们遴选教学科研成果优秀的教师作为新进教师的指导老师，充分发挥传帮带的作用。本学年，我校开始</w:t>
      </w:r>
      <w:proofErr w:type="gramStart"/>
      <w:r>
        <w:rPr>
          <w:rFonts w:asciiTheme="minorEastAsia" w:eastAsiaTheme="minorEastAsia" w:hAnsiTheme="minorEastAsia" w:cstheme="minorEastAsia" w:hint="eastAsia"/>
          <w:sz w:val="24"/>
        </w:rPr>
        <w:t>建设思政部</w:t>
      </w:r>
      <w:proofErr w:type="gramEnd"/>
      <w:r>
        <w:rPr>
          <w:rFonts w:asciiTheme="minorEastAsia" w:eastAsiaTheme="minorEastAsia" w:hAnsiTheme="minorEastAsia" w:cstheme="minorEastAsia" w:hint="eastAsia"/>
          <w:sz w:val="24"/>
        </w:rPr>
        <w:t>的“名师工作室”。</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4.规范理论研讨，坚持召开理论研讨会。为进一步提升教师理论水平，</w:t>
      </w:r>
      <w:proofErr w:type="gramStart"/>
      <w:r>
        <w:rPr>
          <w:rFonts w:asciiTheme="minorEastAsia" w:eastAsiaTheme="minorEastAsia" w:hAnsiTheme="minorEastAsia" w:cstheme="minorEastAsia" w:hint="eastAsia"/>
          <w:sz w:val="24"/>
        </w:rPr>
        <w:t>我校思政部</w:t>
      </w:r>
      <w:proofErr w:type="gramEnd"/>
      <w:r>
        <w:rPr>
          <w:rFonts w:asciiTheme="minorEastAsia" w:eastAsiaTheme="minorEastAsia" w:hAnsiTheme="minorEastAsia" w:cstheme="minorEastAsia" w:hint="eastAsia"/>
          <w:sz w:val="24"/>
        </w:rPr>
        <w:t>针对社会热点问题和教学改革、教学重点难点问题，坚持每学年召开一次部门学术研讨会。每次研讨会确定专门主题和内容，会前要求教师要结合自身实际，对相关问题进行深入研究，并遴选确定学术研讨会发言人。发言之后，教师们就某一具体问题进行</w:t>
      </w:r>
      <w:proofErr w:type="gramStart"/>
      <w:r>
        <w:rPr>
          <w:rFonts w:asciiTheme="minorEastAsia" w:eastAsiaTheme="minorEastAsia" w:hAnsiTheme="minorEastAsia" w:cstheme="minorEastAsia" w:hint="eastAsia"/>
          <w:sz w:val="24"/>
        </w:rPr>
        <w:t>再交流</w:t>
      </w:r>
      <w:proofErr w:type="gramEnd"/>
      <w:r>
        <w:rPr>
          <w:rFonts w:asciiTheme="minorEastAsia" w:eastAsiaTheme="minorEastAsia" w:hAnsiTheme="minorEastAsia" w:cstheme="minorEastAsia" w:hint="eastAsia"/>
          <w:sz w:val="24"/>
        </w:rPr>
        <w:t>探讨，并把研讨会上宣读的学术论文集结成册，这就大大开拓了教师的理论视野，提升了理论深度。大家感到，</w:t>
      </w:r>
      <w:proofErr w:type="gramStart"/>
      <w:r>
        <w:rPr>
          <w:rFonts w:asciiTheme="minorEastAsia" w:eastAsiaTheme="minorEastAsia" w:hAnsiTheme="minorEastAsia" w:cstheme="minorEastAsia" w:hint="eastAsia"/>
          <w:sz w:val="24"/>
        </w:rPr>
        <w:t>每讨论</w:t>
      </w:r>
      <w:proofErr w:type="gramEnd"/>
      <w:r>
        <w:rPr>
          <w:rFonts w:asciiTheme="minorEastAsia" w:eastAsiaTheme="minorEastAsia" w:hAnsiTheme="minorEastAsia" w:cstheme="minorEastAsia" w:hint="eastAsia"/>
          <w:sz w:val="24"/>
        </w:rPr>
        <w:t>一次，就提高一次。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教师还很注重教学方法的探索与研究。近年来，开展了《论高校思想政治理论课“立体教学模式”的构建》等十几项教学研究，这些研究是由个人选题独立完成的，每项研究都有推广价值。</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5.规范实践教学，提高教学实效性。一是落实学时学分，教务处</w:t>
      </w:r>
      <w:proofErr w:type="gramStart"/>
      <w:r>
        <w:rPr>
          <w:rFonts w:asciiTheme="minorEastAsia" w:eastAsiaTheme="minorEastAsia" w:hAnsiTheme="minorEastAsia" w:cstheme="minorEastAsia" w:hint="eastAsia"/>
          <w:sz w:val="24"/>
        </w:rPr>
        <w:t>和思政部</w:t>
      </w:r>
      <w:proofErr w:type="gramEnd"/>
      <w:r>
        <w:rPr>
          <w:rFonts w:asciiTheme="minorEastAsia" w:eastAsiaTheme="minorEastAsia" w:hAnsiTheme="minorEastAsia" w:cstheme="minorEastAsia" w:hint="eastAsia"/>
          <w:sz w:val="24"/>
        </w:rPr>
        <w:t>共同商定实践学时学分的安排，并制定教学计划，写入人才培养方案，保证实践教学的时间，使之成为</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课程体系的有机组成部分。二是制定教师实践教学制度，对教师指导和开展实践教学、保障实践教学时间和评定实践成绩等方面进行规范，避免实践教学过程中的随意性。三是根据四门课程的不同特点确定实践教学内容。教务处、</w:t>
      </w:r>
      <w:proofErr w:type="gramStart"/>
      <w:r>
        <w:rPr>
          <w:rFonts w:asciiTheme="minorEastAsia" w:eastAsiaTheme="minorEastAsia" w:hAnsiTheme="minorEastAsia" w:cstheme="minorEastAsia" w:hint="eastAsia"/>
          <w:sz w:val="24"/>
        </w:rPr>
        <w:t>思政部</w:t>
      </w:r>
      <w:proofErr w:type="gramEnd"/>
      <w:r>
        <w:rPr>
          <w:rFonts w:asciiTheme="minorEastAsia" w:eastAsiaTheme="minorEastAsia" w:hAnsiTheme="minorEastAsia" w:cstheme="minorEastAsia" w:hint="eastAsia"/>
          <w:sz w:val="24"/>
        </w:rPr>
        <w:t>共同对实践教学内容进行策划，按照实践教学大纲，对经费、资源和场所选择、任务落实进行严格的监控和管理。四是编制实践教学手册。在每学期开学时发放到学生手中，督促学生根据实践教学的安排完成实践手册规定的内容，在学期结束时统一上交，由</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教师评阅并给出学生该课程的实践成绩。在学校教务处和学生处支持下，从2016级开始，“概论”（下）1学分教学内容和学时专门用于校内实践教学；“基础”课 1学分的教学内容和课时</w:t>
      </w:r>
      <w:proofErr w:type="gramStart"/>
      <w:r>
        <w:rPr>
          <w:rFonts w:asciiTheme="minorEastAsia" w:eastAsiaTheme="minorEastAsia" w:hAnsiTheme="minorEastAsia" w:cstheme="minorEastAsia" w:hint="eastAsia"/>
          <w:sz w:val="24"/>
        </w:rPr>
        <w:t>由思政部</w:t>
      </w:r>
      <w:proofErr w:type="gramEnd"/>
      <w:r>
        <w:rPr>
          <w:rFonts w:asciiTheme="minorEastAsia" w:eastAsiaTheme="minorEastAsia" w:hAnsiTheme="minorEastAsia" w:cstheme="minorEastAsia" w:hint="eastAsia"/>
          <w:sz w:val="24"/>
        </w:rPr>
        <w:t>与学生处协同开展。</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6.规范考核评价，实施素质教育。我校五门必修课均有期末统一考试，除“形势”课外，均实行闭卷形式，且由学校统一安排。</w:t>
      </w:r>
      <w:proofErr w:type="gramStart"/>
      <w:r>
        <w:rPr>
          <w:rFonts w:asciiTheme="minorEastAsia" w:eastAsiaTheme="minorEastAsia" w:hAnsiTheme="minorEastAsia" w:cstheme="minorEastAsia" w:hint="eastAsia"/>
          <w:sz w:val="24"/>
        </w:rPr>
        <w:t>统考挂科者</w:t>
      </w:r>
      <w:proofErr w:type="gramEnd"/>
      <w:r>
        <w:rPr>
          <w:rFonts w:asciiTheme="minorEastAsia" w:eastAsiaTheme="minorEastAsia" w:hAnsiTheme="minorEastAsia" w:cstheme="minorEastAsia" w:hint="eastAsia"/>
          <w:sz w:val="24"/>
        </w:rPr>
        <w:t>补考或重修，营造了一种有利于学生学习的氛围。五门必修课和实践教学的考核内容、考核形式、成绩评定均有统一要求。“基础”考试试题完全设计开放性试题。“原理”课试卷设计成“想一想”、“辨一辨”、“谈一谈”、“用一用”四大模块，步步递进，浑然一体。“纲要”课试卷的部分考题可采取“一题三做”方式，即相同的文献材料，针对三大类学生（文史类、理工类、艺术类）分别设问，分别作</w:t>
      </w:r>
      <w:r>
        <w:rPr>
          <w:rFonts w:asciiTheme="minorEastAsia" w:eastAsiaTheme="minorEastAsia" w:hAnsiTheme="minorEastAsia" w:cstheme="minorEastAsia" w:hint="eastAsia"/>
          <w:sz w:val="24"/>
        </w:rPr>
        <w:lastRenderedPageBreak/>
        <w:t>答，别有情趣。本学期起，“概论”</w:t>
      </w:r>
      <w:proofErr w:type="gramStart"/>
      <w:r>
        <w:rPr>
          <w:rFonts w:asciiTheme="minorEastAsia" w:eastAsiaTheme="minorEastAsia" w:hAnsiTheme="minorEastAsia" w:cstheme="minorEastAsia" w:hint="eastAsia"/>
          <w:sz w:val="24"/>
        </w:rPr>
        <w:t>课加大</w:t>
      </w:r>
      <w:proofErr w:type="gramEnd"/>
      <w:r>
        <w:rPr>
          <w:rFonts w:asciiTheme="minorEastAsia" w:eastAsiaTheme="minorEastAsia" w:hAnsiTheme="minorEastAsia" w:cstheme="minorEastAsia" w:hint="eastAsia"/>
          <w:sz w:val="24"/>
        </w:rPr>
        <w:t>了平时考核比例，平时考核与期末统考各占50%。实践教学可以选择心得体会、小论文、调查研究报告、实践活动出勤情况等考核方式。</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（二）坚定方向，规范常规教学</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按规范化要求进行教学总体设计。每门课程的教学设计，都全面贯彻落实马克思主义和习近平新时代中国特色社会主义思想进教案、进课堂、进头脑；坚定正确的政治方向，旗帜鲜明地抵御“反民族、反祖国、反共产党”等带有抹黑性质的错误思潮；全面弘扬和</w:t>
      </w:r>
      <w:proofErr w:type="gramStart"/>
      <w:r>
        <w:rPr>
          <w:rFonts w:asciiTheme="minorEastAsia" w:eastAsiaTheme="minorEastAsia" w:hAnsiTheme="minorEastAsia" w:cstheme="minorEastAsia" w:hint="eastAsia"/>
          <w:sz w:val="24"/>
        </w:rPr>
        <w:t>践行</w:t>
      </w:r>
      <w:proofErr w:type="gramEnd"/>
      <w:r>
        <w:rPr>
          <w:rFonts w:asciiTheme="minorEastAsia" w:eastAsiaTheme="minorEastAsia" w:hAnsiTheme="minorEastAsia" w:cstheme="minorEastAsia" w:hint="eastAsia"/>
          <w:sz w:val="24"/>
        </w:rPr>
        <w:t>社会主义核心价值观；教师先做到“真信、真懂、真做”，而后引导学生对马克思主义的“真学、真信、真用”。</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2.按规范化要求抓好“一门课”。课程教学做到五个“切记”：（1）切记认真检查备课；（2）切记认真组织授课；（3）切记认真课后辅导；（4）切记认真布置检查作业；（5）切记认真全面考核。</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按规范化要求抓好“一堂课”。课堂教学做到五个“确保”：（1）确保有详细得当的教案；（2）确保有信息足量的课件；（3）确保有驾驭课堂的能力；（4）确保快慢合理的进度；（5）确保有达到教学设计的效果。  </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4.按规范化要求抓好集体备课。</w:t>
      </w:r>
      <w:proofErr w:type="gramStart"/>
      <w:r>
        <w:rPr>
          <w:rFonts w:asciiTheme="minorEastAsia" w:eastAsiaTheme="minorEastAsia" w:hAnsiTheme="minorEastAsia" w:cstheme="minorEastAsia" w:hint="eastAsia"/>
          <w:sz w:val="24"/>
        </w:rPr>
        <w:t>思政部</w:t>
      </w:r>
      <w:proofErr w:type="gramEnd"/>
      <w:r>
        <w:rPr>
          <w:rFonts w:asciiTheme="minorEastAsia" w:eastAsiaTheme="minorEastAsia" w:hAnsiTheme="minorEastAsia" w:cstheme="minorEastAsia" w:hint="eastAsia"/>
          <w:sz w:val="24"/>
        </w:rPr>
        <w:t>承担的五门必修课程，每门课程选定一名教学科研经验丰富的教师担任课程负责人统筹课程建设，并每学期定期组织3次以上集体备课会。每次集体备课，均就教学中遇到的问题展开探究，达成共识，形成贯彻意见，实现资源共享，从整体上提高了教学质量，增强了教学效果。这种集思广益的做法，促使着教师更加关注教学、思考教学、研究教学，确保了教学工作的中心地位。广东培正学院</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注重把课堂教学当作学科建设的重要环节来抓，通过抓课堂教学带动学科建设。</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按规范化要求落实听课制度。要求每位任课教师每学期听2节课；每位教研室主任每学期听15节课，教研室主任全学年对本教研室每位教师的课听一节；部门主任每学期听10节课。听课不仅要有记录，也应与授课老师有交流，给予指导、评价及改进建议，充分肯定教学亮点，实事求是地指出改进之处。</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按规范化要求提升公开课质量。要求每位承担公开课的教师都按规范化、标准化教学要求来做教学设计。具体看讲授内容是否符合教学大纲要求？看讲授方法是否灵活多样？看讲授效果是否以理服人？看对原理的讲解是否完整、准确、深刻？建立了公开课讨论、评价和反馈机制。每学期</w:t>
      </w:r>
      <w:proofErr w:type="gramStart"/>
      <w:r>
        <w:rPr>
          <w:rFonts w:asciiTheme="minorEastAsia" w:eastAsiaTheme="minorEastAsia" w:hAnsiTheme="minorEastAsia" w:cstheme="minorEastAsia" w:hint="eastAsia"/>
          <w:sz w:val="24"/>
        </w:rPr>
        <w:t>思政部教师</w:t>
      </w:r>
      <w:proofErr w:type="gramEnd"/>
      <w:r>
        <w:rPr>
          <w:rFonts w:asciiTheme="minorEastAsia" w:eastAsiaTheme="minorEastAsia" w:hAnsiTheme="minorEastAsia" w:cstheme="minorEastAsia" w:hint="eastAsia"/>
          <w:sz w:val="24"/>
        </w:rPr>
        <w:t>的校级公开课，部门教师全员全程听课评课。</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bookmarkStart w:id="7" w:name="_Toc18318"/>
      <w:bookmarkStart w:id="8" w:name="_Toc6797"/>
      <w:bookmarkStart w:id="9" w:name="_Toc17109"/>
      <w:r>
        <w:rPr>
          <w:rFonts w:asciiTheme="minorEastAsia" w:eastAsiaTheme="minorEastAsia" w:hAnsiTheme="minorEastAsia" w:cstheme="minorEastAsia" w:hint="eastAsia"/>
          <w:sz w:val="24"/>
        </w:rPr>
        <w:t>三、我校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建设中存在的困惑和努力方向</w:t>
      </w:r>
      <w:bookmarkEnd w:id="7"/>
      <w:bookmarkEnd w:id="8"/>
      <w:bookmarkEnd w:id="9"/>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广东培正学院</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建设有自己的一些特点，同时，与做得好的兄弟院校相比也有很大差距。我们了解到，有不少民办高校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教学形式新颖，内容充实，学生获得感强，值得</w:t>
      </w:r>
      <w:r>
        <w:rPr>
          <w:rFonts w:asciiTheme="minorEastAsia" w:eastAsiaTheme="minorEastAsia" w:hAnsiTheme="minorEastAsia" w:cstheme="minorEastAsia" w:hint="eastAsia"/>
          <w:sz w:val="24"/>
        </w:rPr>
        <w:lastRenderedPageBreak/>
        <w:t>学习和借鉴。目前，我校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教学在以下方面存在一些困惑。</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bookmarkStart w:id="10" w:name="_Toc11597"/>
      <w:r>
        <w:rPr>
          <w:rFonts w:asciiTheme="minorEastAsia" w:eastAsiaTheme="minorEastAsia" w:hAnsiTheme="minorEastAsia" w:cstheme="minorEastAsia" w:hint="eastAsia"/>
          <w:sz w:val="24"/>
        </w:rPr>
        <w:t>（一）实践教学有待细化</w:t>
      </w:r>
      <w:bookmarkEnd w:id="10"/>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2017年上半年，我校思想政治教育委员会成立，</w:t>
      </w:r>
      <w:proofErr w:type="gramStart"/>
      <w:r>
        <w:rPr>
          <w:rFonts w:asciiTheme="minorEastAsia" w:eastAsiaTheme="minorEastAsia" w:hAnsiTheme="minorEastAsia" w:cstheme="minorEastAsia" w:hint="eastAsia"/>
          <w:sz w:val="24"/>
        </w:rPr>
        <w:t>思政课实践</w:t>
      </w:r>
      <w:proofErr w:type="gramEnd"/>
      <w:r>
        <w:rPr>
          <w:rFonts w:asciiTheme="minorEastAsia" w:eastAsiaTheme="minorEastAsia" w:hAnsiTheme="minorEastAsia" w:cstheme="minorEastAsia" w:hint="eastAsia"/>
          <w:sz w:val="24"/>
        </w:rPr>
        <w:t>教学体系基本建立，强调部门联合，“大思政”格局初步形成。实践教学有基地、有大纲、有方案、有细则等，但在全员覆盖，全程监控有漏洞；实践教学的课程化，实践教学如何与专业结合等要完善。随着人工智能时代的到来，实施“互联网+思政”的模式，采用“课内+课外”、“线上+线下”的教育教学方式势在必行，如何主动抢占网络育人新阵地还没有开展。</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bookmarkStart w:id="11" w:name="_Toc1815"/>
      <w:r>
        <w:rPr>
          <w:rFonts w:asciiTheme="minorEastAsia" w:eastAsiaTheme="minorEastAsia" w:hAnsiTheme="minorEastAsia" w:cstheme="minorEastAsia" w:hint="eastAsia"/>
          <w:sz w:val="24"/>
        </w:rPr>
        <w:t>协同育人有待深化</w:t>
      </w:r>
      <w:bookmarkEnd w:id="11"/>
      <w:r>
        <w:rPr>
          <w:rFonts w:asciiTheme="minorEastAsia" w:eastAsiaTheme="minorEastAsia" w:hAnsiTheme="minorEastAsia" w:cstheme="minorEastAsia" w:hint="eastAsia"/>
          <w:sz w:val="24"/>
        </w:rPr>
        <w:t>省里有“青马工程”平台，我校有学生业余党校。</w:t>
      </w:r>
      <w:proofErr w:type="gramStart"/>
      <w:r>
        <w:rPr>
          <w:rFonts w:asciiTheme="minorEastAsia" w:eastAsiaTheme="minorEastAsia" w:hAnsiTheme="minorEastAsia" w:cstheme="minorEastAsia" w:hint="eastAsia"/>
          <w:sz w:val="24"/>
        </w:rPr>
        <w:t>思政部</w:t>
      </w:r>
      <w:proofErr w:type="gramEnd"/>
      <w:r>
        <w:rPr>
          <w:rFonts w:asciiTheme="minorEastAsia" w:eastAsiaTheme="minorEastAsia" w:hAnsiTheme="minorEastAsia" w:cstheme="minorEastAsia" w:hint="eastAsia"/>
          <w:sz w:val="24"/>
        </w:rPr>
        <w:t>在推进马克思主义中国化、时代化、大众化方面可以尝试举办“青马班”等，遴选一些学生骨干，培养他们成为具有较高政治觉悟、理论水平和实践能力的中坚力量。科研是我们这类民办高校发展的短板。我校</w:t>
      </w:r>
      <w:proofErr w:type="gramStart"/>
      <w:r>
        <w:rPr>
          <w:rFonts w:asciiTheme="minorEastAsia" w:eastAsiaTheme="minorEastAsia" w:hAnsiTheme="minorEastAsia" w:cstheme="minorEastAsia" w:hint="eastAsia"/>
          <w:sz w:val="24"/>
        </w:rPr>
        <w:t>思政部科研</w:t>
      </w:r>
      <w:proofErr w:type="gramEnd"/>
      <w:r>
        <w:rPr>
          <w:rFonts w:asciiTheme="minorEastAsia" w:eastAsiaTheme="minorEastAsia" w:hAnsiTheme="minorEastAsia" w:cstheme="minorEastAsia" w:hint="eastAsia"/>
          <w:sz w:val="24"/>
        </w:rPr>
        <w:t>发展方面仍处于力量薄弱的落后阶段；还存在着立项难、申请不到课题经费等困难。近年来，还没有诞生重大科研攻关项目。</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开展社会服务是高校</w:t>
      </w:r>
      <w:proofErr w:type="gramStart"/>
      <w:r>
        <w:rPr>
          <w:rFonts w:asciiTheme="minorEastAsia" w:eastAsiaTheme="minorEastAsia" w:hAnsiTheme="minorEastAsia" w:cstheme="minorEastAsia" w:hint="eastAsia"/>
          <w:sz w:val="24"/>
        </w:rPr>
        <w:t>思政课</w:t>
      </w:r>
      <w:proofErr w:type="gramEnd"/>
      <w:r>
        <w:rPr>
          <w:rFonts w:asciiTheme="minorEastAsia" w:eastAsiaTheme="minorEastAsia" w:hAnsiTheme="minorEastAsia" w:cstheme="minorEastAsia" w:hint="eastAsia"/>
          <w:sz w:val="24"/>
        </w:rPr>
        <w:t>教师的应有之义。我校</w:t>
      </w:r>
      <w:proofErr w:type="gramStart"/>
      <w:r>
        <w:rPr>
          <w:rFonts w:asciiTheme="minorEastAsia" w:eastAsiaTheme="minorEastAsia" w:hAnsiTheme="minorEastAsia" w:cstheme="minorEastAsia" w:hint="eastAsia"/>
          <w:sz w:val="24"/>
        </w:rPr>
        <w:t>思政部教师</w:t>
      </w:r>
      <w:proofErr w:type="gramEnd"/>
      <w:r>
        <w:rPr>
          <w:rFonts w:asciiTheme="minorEastAsia" w:eastAsiaTheme="minorEastAsia" w:hAnsiTheme="minorEastAsia" w:cstheme="minorEastAsia" w:hint="eastAsia"/>
          <w:sz w:val="24"/>
        </w:rPr>
        <w:t>在与学校所在地的村、镇、区等党政企事业部门横向联系少，还比较少开展相应的社会服务。</w:t>
      </w:r>
    </w:p>
    <w:p w:rsidR="00AA3440" w:rsidRDefault="00AA3440">
      <w:pPr>
        <w:widowControl w:val="0"/>
        <w:spacing w:line="360" w:lineRule="auto"/>
        <w:ind w:firstLineChars="200" w:firstLine="480"/>
        <w:jc w:val="both"/>
        <w:rPr>
          <w:rFonts w:asciiTheme="minorEastAsia" w:eastAsiaTheme="minorEastAsia" w:hAnsiTheme="minorEastAsia" w:cstheme="minorEastAsia"/>
          <w:sz w:val="24"/>
        </w:rPr>
      </w:pPr>
    </w:p>
    <w:p w:rsidR="00AA3440" w:rsidRDefault="00AA3440">
      <w:pPr>
        <w:widowControl w:val="0"/>
        <w:spacing w:line="360" w:lineRule="auto"/>
        <w:jc w:val="both"/>
        <w:rPr>
          <w:rFonts w:asciiTheme="minorEastAsia" w:eastAsiaTheme="minorEastAsia" w:hAnsiTheme="minorEastAsia" w:cstheme="minorEastAsia"/>
          <w:sz w:val="24"/>
        </w:rPr>
      </w:pPr>
    </w:p>
    <w:p w:rsidR="00AA3440" w:rsidRDefault="00875784">
      <w:pPr>
        <w:spacing w:line="360" w:lineRule="auto"/>
        <w:jc w:val="center"/>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kern w:val="0"/>
          <w:sz w:val="32"/>
          <w:szCs w:val="32"/>
        </w:rPr>
        <w:t>赴井冈山与瑞金革命圣地考察学习</w:t>
      </w:r>
    </w:p>
    <w:p w:rsidR="00AA3440" w:rsidRDefault="00875784">
      <w:pPr>
        <w:spacing w:line="360" w:lineRule="auto"/>
        <w:ind w:firstLineChars="196" w:firstLine="470"/>
        <w:jc w:val="center"/>
        <w:rPr>
          <w:rFonts w:ascii="宋体" w:hAnsi="宋体" w:cs="Arial"/>
          <w:kern w:val="0"/>
          <w:sz w:val="24"/>
        </w:rPr>
      </w:pPr>
      <w:r>
        <w:rPr>
          <w:rFonts w:ascii="宋体" w:hAnsi="宋体" w:cs="Arial" w:hint="eastAsia"/>
          <w:kern w:val="0"/>
          <w:sz w:val="24"/>
        </w:rPr>
        <w:t xml:space="preserve">                                                         </w:t>
      </w:r>
      <w:r>
        <w:rPr>
          <w:rFonts w:ascii="宋体" w:hAnsi="宋体" w:cs="Arial" w:hint="eastAsia"/>
          <w:b/>
          <w:bCs/>
          <w:kern w:val="0"/>
          <w:sz w:val="24"/>
        </w:rPr>
        <w:t>——黄伟先</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2017年7月24日至28日，我参加了由</w:t>
      </w:r>
      <w:proofErr w:type="gramStart"/>
      <w:r>
        <w:rPr>
          <w:rFonts w:asciiTheme="minorEastAsia" w:eastAsiaTheme="minorEastAsia" w:hAnsiTheme="minorEastAsia" w:cstheme="minorEastAsia" w:hint="eastAsia"/>
          <w:sz w:val="24"/>
        </w:rPr>
        <w:t>广东培正学院思政部</w:t>
      </w:r>
      <w:proofErr w:type="gramEnd"/>
      <w:r>
        <w:rPr>
          <w:rFonts w:asciiTheme="minorEastAsia" w:eastAsiaTheme="minorEastAsia" w:hAnsiTheme="minorEastAsia" w:cstheme="minorEastAsia" w:hint="eastAsia"/>
          <w:sz w:val="24"/>
        </w:rPr>
        <w:t>组织的赴井冈山、瑞金革命圣地进行学习考察的活动。在重温革命历史，缅怀革命先烈的过程中，我思想上受到了洗礼，灵魂上受到了震撼，受到了一次深刻的爱国主义和共产主义精神的教育，更加坚定了共产主义信念和做好本职工作的信心。现将考察学习情况报告如下：</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一、本次考察学习的主要内容</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次考察的第一程，是到被誉为“中国革命的摇篮”的井冈山接受现场教育。我们先后参观了黄洋界哨口、主席故居、瞻仰革命历史纪念碑等。在这里，我们身着红军军装，头戴军帽，走过黄洋界哨口、朱毛挑粮小道、茨坪毛泽东故居、大井朱毛旧居、小井红军医院等革命圣地，回顾革命斗争的历史，使我们大家的心灵接受洗礼，情感受到</w:t>
      </w:r>
      <w:proofErr w:type="gramStart"/>
      <w:r>
        <w:rPr>
          <w:rFonts w:asciiTheme="minorEastAsia" w:eastAsiaTheme="minorEastAsia" w:hAnsiTheme="minorEastAsia" w:cstheme="minorEastAsia" w:hint="eastAsia"/>
          <w:sz w:val="24"/>
        </w:rPr>
        <w:t>震憾</w:t>
      </w:r>
      <w:proofErr w:type="gramEnd"/>
      <w:r>
        <w:rPr>
          <w:rFonts w:asciiTheme="minorEastAsia" w:eastAsiaTheme="minorEastAsia" w:hAnsiTheme="minorEastAsia" w:cstheme="minorEastAsia" w:hint="eastAsia"/>
          <w:sz w:val="24"/>
        </w:rPr>
        <w:t>，党性得到锻炼。考察的第二程是到瑞金进行革命传统教育。瑞金是红色故都、共和国摇篮、</w:t>
      </w:r>
      <w:hyperlink r:id="rId13" w:tgtFrame="_blank" w:history="1">
        <w:r>
          <w:rPr>
            <w:rFonts w:asciiTheme="minorEastAsia" w:eastAsiaTheme="minorEastAsia" w:hAnsiTheme="minorEastAsia" w:cstheme="minorEastAsia" w:hint="eastAsia"/>
            <w:sz w:val="24"/>
          </w:rPr>
          <w:t>苏区</w:t>
        </w:r>
      </w:hyperlink>
      <w:r>
        <w:rPr>
          <w:rFonts w:asciiTheme="minorEastAsia" w:eastAsiaTheme="minorEastAsia" w:hAnsiTheme="minorEastAsia" w:cstheme="minorEastAsia" w:hint="eastAsia"/>
          <w:sz w:val="24"/>
        </w:rPr>
        <w:t>时期党中央驻地、</w:t>
      </w:r>
      <w:hyperlink r:id="rId14" w:tgtFrame="_blank" w:history="1">
        <w:r>
          <w:rPr>
            <w:rFonts w:asciiTheme="minorEastAsia" w:eastAsiaTheme="minorEastAsia" w:hAnsiTheme="minorEastAsia" w:cstheme="minorEastAsia" w:hint="eastAsia"/>
            <w:sz w:val="24"/>
          </w:rPr>
          <w:t>中华苏维埃共和国临时中央政府</w:t>
        </w:r>
      </w:hyperlink>
      <w:r>
        <w:rPr>
          <w:rFonts w:asciiTheme="minorEastAsia" w:eastAsiaTheme="minorEastAsia" w:hAnsiTheme="minorEastAsia" w:cstheme="minorEastAsia" w:hint="eastAsia"/>
          <w:sz w:val="24"/>
        </w:rPr>
        <w:t>诞生地、云石山</w:t>
      </w:r>
      <w:hyperlink r:id="rId15" w:tgtFrame="_blank" w:history="1">
        <w:r>
          <w:rPr>
            <w:rFonts w:asciiTheme="minorEastAsia" w:eastAsiaTheme="minorEastAsia" w:hAnsiTheme="minorEastAsia" w:cstheme="minorEastAsia" w:hint="eastAsia"/>
            <w:sz w:val="24"/>
          </w:rPr>
          <w:t>中央红军</w:t>
        </w:r>
      </w:hyperlink>
      <w:r>
        <w:rPr>
          <w:rFonts w:asciiTheme="minorEastAsia" w:eastAsiaTheme="minorEastAsia" w:hAnsiTheme="minorEastAsia" w:cstheme="minorEastAsia" w:hint="eastAsia"/>
          <w:sz w:val="24"/>
        </w:rPr>
        <w:t>二万五千里</w:t>
      </w:r>
      <w:hyperlink r:id="rId16" w:tgtFrame="_blank" w:history="1">
        <w:r>
          <w:rPr>
            <w:rFonts w:asciiTheme="minorEastAsia" w:eastAsiaTheme="minorEastAsia" w:hAnsiTheme="minorEastAsia" w:cstheme="minorEastAsia" w:hint="eastAsia"/>
            <w:sz w:val="24"/>
          </w:rPr>
          <w:t>长征</w:t>
        </w:r>
      </w:hyperlink>
      <w:r>
        <w:rPr>
          <w:rFonts w:asciiTheme="minorEastAsia" w:eastAsiaTheme="minorEastAsia" w:hAnsiTheme="minorEastAsia" w:cstheme="minorEastAsia" w:hint="eastAsia"/>
          <w:sz w:val="24"/>
        </w:rPr>
        <w:t>出发地。我们先后参观考察了瑞金叶坪、沙洲</w:t>
      </w:r>
      <w:proofErr w:type="gramStart"/>
      <w:r>
        <w:rPr>
          <w:rFonts w:asciiTheme="minorEastAsia" w:eastAsiaTheme="minorEastAsia" w:hAnsiTheme="minorEastAsia" w:cstheme="minorEastAsia" w:hint="eastAsia"/>
          <w:sz w:val="24"/>
        </w:rPr>
        <w:t>坝革命</w:t>
      </w:r>
      <w:proofErr w:type="gramEnd"/>
      <w:r>
        <w:rPr>
          <w:rFonts w:asciiTheme="minorEastAsia" w:eastAsiaTheme="minorEastAsia" w:hAnsiTheme="minorEastAsia" w:cstheme="minorEastAsia" w:hint="eastAsia"/>
          <w:sz w:val="24"/>
        </w:rPr>
        <w:t>旧址群，中央革命根据地历史博物馆；在于都期</w:t>
      </w:r>
      <w:r>
        <w:rPr>
          <w:rFonts w:asciiTheme="minorEastAsia" w:eastAsiaTheme="minorEastAsia" w:hAnsiTheme="minorEastAsia" w:cstheme="minorEastAsia" w:hint="eastAsia"/>
          <w:sz w:val="24"/>
        </w:rPr>
        <w:lastRenderedPageBreak/>
        <w:t>间，参观考察了于都中央红军长征出发纪念馆、长征渡口等革命旧址。</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过去对长征从哪里开始一直概念模糊，也从没亲身实地考察过。这次算是很好地补上了一课。1934年10月，由于“左倾”机会主义的错误领导，中央苏区第五次反“围剿”失利，被迫实行战略转移，中央机关、中革军委和中央红军主力一、三、五、八、九军团分别从各自战场撤离，秘密集结于都进行休整、补充，准备战略转移。于都河（</w:t>
      </w:r>
      <w:proofErr w:type="gramStart"/>
      <w:r>
        <w:rPr>
          <w:rFonts w:asciiTheme="minorEastAsia" w:eastAsiaTheme="minorEastAsia" w:hAnsiTheme="minorEastAsia" w:cstheme="minorEastAsia" w:hint="eastAsia"/>
          <w:sz w:val="24"/>
        </w:rPr>
        <w:t>即贡江</w:t>
      </w:r>
      <w:proofErr w:type="gramEnd"/>
      <w:r>
        <w:rPr>
          <w:rFonts w:asciiTheme="minorEastAsia" w:eastAsiaTheme="minorEastAsia" w:hAnsiTheme="minorEastAsia" w:cstheme="minorEastAsia" w:hint="eastAsia"/>
          <w:sz w:val="24"/>
        </w:rPr>
        <w:t>）是红军长征首先要过的第一条大河，当时河宽600多米，水流湍急，大部队过河就只有架设浮桥。为了保证红军顺利渡河，在赣南省委、省苏维埃政府领导下，于都人民无私奉献，大力支持红军，当时沿河所有的民船全部停运，共汇集了800多条大小船只，有的用作架设浮桥，有的用作摆渡。为了避免国民党的飞机轰炸，隐蔽红军的战略意图，架设浮桥都在夜间进行。一到傍晚，有组织的群众涌向架桥工地，有的打火把，有的送茶饭，还有的送门板木材，仅4天时间，就在于都县30里的河面架设了多座浮桥和布设众多的摆渡。10月16日至19日傍晚，中央军委红军总司令部和中央政府所属机关与红一、三、五、八、九军团共8万7千人分别从</w:t>
      </w:r>
      <w:proofErr w:type="gramStart"/>
      <w:r>
        <w:rPr>
          <w:rFonts w:asciiTheme="minorEastAsia" w:eastAsiaTheme="minorEastAsia" w:hAnsiTheme="minorEastAsia" w:cstheme="minorEastAsia" w:hint="eastAsia"/>
          <w:sz w:val="24"/>
        </w:rPr>
        <w:t>梓</w:t>
      </w:r>
      <w:proofErr w:type="gramEnd"/>
      <w:r>
        <w:rPr>
          <w:rFonts w:asciiTheme="minorEastAsia" w:eastAsiaTheme="minorEastAsia" w:hAnsiTheme="minorEastAsia" w:cstheme="minorEastAsia" w:hint="eastAsia"/>
          <w:sz w:val="24"/>
        </w:rPr>
        <w:t>山的山峰坝、花桥、县城的东门、南门、西门、罗</w:t>
      </w:r>
      <w:proofErr w:type="gramStart"/>
      <w:r>
        <w:rPr>
          <w:rFonts w:asciiTheme="minorEastAsia" w:eastAsiaTheme="minorEastAsia" w:hAnsiTheme="minorEastAsia" w:cstheme="minorEastAsia" w:hint="eastAsia"/>
          <w:sz w:val="24"/>
        </w:rPr>
        <w:t>坳</w:t>
      </w:r>
      <w:proofErr w:type="gramEnd"/>
      <w:r>
        <w:rPr>
          <w:rFonts w:asciiTheme="minorEastAsia" w:eastAsiaTheme="minorEastAsia" w:hAnsiTheme="minorEastAsia" w:cstheme="minorEastAsia" w:hint="eastAsia"/>
          <w:sz w:val="24"/>
        </w:rPr>
        <w:t>孟口、鲤鱼、中埠、三门和渔翁埠等渡口过河，踏上漫漫的长征路。中央军委、红军总部等中央机关和毛泽东、朱德、周恩来、张闻天、博古就是从这里（县城东门渡口）过河开始长征的。渡于都河前，于都人民男女老幼从四面八方涌上桥头，涌向渡口，送上一杯杯茶水，送上一顶顶斗笠，说不尽对红军的无限情意。红军战士凝望根据地的山山水水，依依惜别送行的战友和乡亲们。</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瑞金，我们还参观了沙洲坝“红井”。读小学时有一篇题目叫“吃水不忘挖井人”的文章仍记忆犹新，想不到五十年后有机会实地考察。当年的沙洲坝是个干旱缺水的地方，不仅无水灌田，就连群众喝水也非常困难。1933年4月，临时中央政府从叶坪迁来沙洲坝以后，中央政府主席毛泽东在元</w:t>
      </w:r>
      <w:proofErr w:type="gramStart"/>
      <w:r>
        <w:rPr>
          <w:rFonts w:asciiTheme="minorEastAsia" w:eastAsiaTheme="minorEastAsia" w:hAnsiTheme="minorEastAsia" w:cstheme="minorEastAsia" w:hint="eastAsia"/>
          <w:sz w:val="24"/>
        </w:rPr>
        <w:t>太</w:t>
      </w:r>
      <w:proofErr w:type="gramEnd"/>
      <w:r>
        <w:rPr>
          <w:rFonts w:asciiTheme="minorEastAsia" w:eastAsiaTheme="minorEastAsia" w:hAnsiTheme="minorEastAsia" w:cstheme="minorEastAsia" w:hint="eastAsia"/>
          <w:sz w:val="24"/>
        </w:rPr>
        <w:t>屋办公和居住，他发现这里的群众喝的是池塘里</w:t>
      </w:r>
      <w:proofErr w:type="gramStart"/>
      <w:r>
        <w:rPr>
          <w:rFonts w:asciiTheme="minorEastAsia" w:eastAsiaTheme="minorEastAsia" w:hAnsiTheme="minorEastAsia" w:cstheme="minorEastAsia" w:hint="eastAsia"/>
          <w:sz w:val="24"/>
        </w:rPr>
        <w:t>的脏塘水</w:t>
      </w:r>
      <w:proofErr w:type="gramEnd"/>
      <w:r>
        <w:rPr>
          <w:rFonts w:asciiTheme="minorEastAsia" w:eastAsiaTheme="minorEastAsia" w:hAnsiTheme="minorEastAsia" w:cstheme="minorEastAsia" w:hint="eastAsia"/>
          <w:sz w:val="24"/>
        </w:rPr>
        <w:t>，便把解决群众饮水难的问题挂在心上，只要一有空，他就同警卫员小吴商量着如何为群众挖井的事。9月的一天，毛泽东带领几个红军战士在村前几十米的地方进行了水源的勘探，并破土动工，群众见毛主席亲自在开挖水井，也纷纷带着工具一起动手，在挖到5米深的地方，一股泉水喷涌而出，井终于挖好了，并用卵石砌成，此后，其它沙洲坝村的村民也纷纷开挖水井，村民们的吃水问题终于解决了。1950年，瑞金人民为迎接中央南方老根据地慰问团的到来，维修了这口井，并取名为“红井”，同时，在井旁立了一块木牌，书写着“吃水不忘挖井人，时刻想念毛主席”，以示沙洲人民对毛主席的怀念和感激之情，后又将木牌改为石碑。</w:t>
      </w:r>
      <w:proofErr w:type="gramStart"/>
      <w:r>
        <w:rPr>
          <w:rFonts w:asciiTheme="minorEastAsia" w:eastAsiaTheme="minorEastAsia" w:hAnsiTheme="minorEastAsia" w:cstheme="minorEastAsia" w:hint="eastAsia"/>
          <w:sz w:val="24"/>
        </w:rPr>
        <w:t>红井是</w:t>
      </w:r>
      <w:proofErr w:type="gramEnd"/>
      <w:r>
        <w:rPr>
          <w:rFonts w:asciiTheme="minorEastAsia" w:eastAsiaTheme="minorEastAsia" w:hAnsiTheme="minorEastAsia" w:cstheme="minorEastAsia" w:hint="eastAsia"/>
          <w:sz w:val="24"/>
        </w:rPr>
        <w:t>当年党和苏维埃政府关心群众生活，为人民群众办实事的历史见证。</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二、考察学习的主要感悟和体会</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那些风雨如磐的岁月已然悄然逝去，但井冈山的红土地和革命先烈的鲜血所</w:t>
      </w:r>
      <w:proofErr w:type="gramStart"/>
      <w:r>
        <w:rPr>
          <w:rFonts w:asciiTheme="minorEastAsia" w:eastAsiaTheme="minorEastAsia" w:hAnsiTheme="minorEastAsia" w:cstheme="minorEastAsia" w:hint="eastAsia"/>
          <w:sz w:val="24"/>
        </w:rPr>
        <w:t>凝炼</w:t>
      </w:r>
      <w:proofErr w:type="gramEnd"/>
      <w:r>
        <w:rPr>
          <w:rFonts w:asciiTheme="minorEastAsia" w:eastAsiaTheme="minorEastAsia" w:hAnsiTheme="minorEastAsia" w:cstheme="minorEastAsia" w:hint="eastAsia"/>
          <w:sz w:val="24"/>
        </w:rPr>
        <w:t>、所铸</w:t>
      </w:r>
      <w:r>
        <w:rPr>
          <w:rFonts w:asciiTheme="minorEastAsia" w:eastAsiaTheme="minorEastAsia" w:hAnsiTheme="minorEastAsia" w:cstheme="minorEastAsia" w:hint="eastAsia"/>
          <w:sz w:val="24"/>
        </w:rPr>
        <w:lastRenderedPageBreak/>
        <w:t>造的井冈山精神，却永存青史。通过这次红色之旅，我的最大收获，就是加深了对“坚定信念、艰苦奋斗、实事求是、敢闯新路、依靠群众、勇于胜利”的井冈山精神内涵的理解，决心把这金光闪闪的24个大字铭刻于心，外化于行，在思想政治理论课的教学岗位上</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应有的更大成绩。</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要不忘初心，坚定信仰。对信仰的无比忠诚与执着，是我们对所有老一辈无产阶级革命家最直观的感受。从井冈山开始，我们党依靠群众、实事求是、艰苦奋斗，经过血与火的斗争，引领中国革命不断从胜利走向胜利，留下了宝贵的精神遗产和优良作风。这其中，最为核心的就是坚定对共产主义的伟大信仰，为民族独立和人民</w:t>
      </w:r>
      <w:proofErr w:type="gramStart"/>
      <w:r>
        <w:rPr>
          <w:rFonts w:asciiTheme="minorEastAsia" w:eastAsiaTheme="minorEastAsia" w:hAnsiTheme="minorEastAsia" w:cstheme="minorEastAsia" w:hint="eastAsia"/>
          <w:sz w:val="24"/>
        </w:rPr>
        <w:t>解放奋斗</w:t>
      </w:r>
      <w:proofErr w:type="gramEnd"/>
      <w:r>
        <w:rPr>
          <w:rFonts w:asciiTheme="minorEastAsia" w:eastAsiaTheme="minorEastAsia" w:hAnsiTheme="minorEastAsia" w:cstheme="minorEastAsia" w:hint="eastAsia"/>
          <w:sz w:val="24"/>
        </w:rPr>
        <w:t>终身。在新民主主义革命和社会主义建设时期，信念坚定是对共产主义理想的无比信仰，对民族解放、独立自主的无限执着，对建设社会主义新中国的无私奉献。在改革开放进入攻坚期的今天，信念坚定是对中国特色社会主义的理论自信、道路自信、</w:t>
      </w:r>
      <w:hyperlink r:id="rId17" w:tgtFrame="_blank" w:history="1">
        <w:r>
          <w:rPr>
            <w:rFonts w:asciiTheme="minorEastAsia" w:eastAsiaTheme="minorEastAsia" w:hAnsiTheme="minorEastAsia" w:cstheme="minorEastAsia" w:hint="eastAsia"/>
            <w:sz w:val="24"/>
          </w:rPr>
          <w:t>制度</w:t>
        </w:r>
      </w:hyperlink>
      <w:r>
        <w:rPr>
          <w:rFonts w:asciiTheme="minorEastAsia" w:eastAsiaTheme="minorEastAsia" w:hAnsiTheme="minorEastAsia" w:cstheme="minorEastAsia" w:hint="eastAsia"/>
          <w:sz w:val="24"/>
        </w:rPr>
        <w:t>自信和文化自信。“打铁还需自身硬。”我作为高校思想政治理论教育的老师，首先要对共产主义和中国特色社会主义有坚定信念，真信，才有真情，有资格有激情向广大青年学生传播真理。崇高信仰、坚定信念不会自发产生。我要时时以习近平总书记所要求那样：“要练就‘金刚不坏之身’，必须用科学理论武装头脑，不断培植我们的精神家园。”通过坚持不懈学习，学会运用马克思主义立场观点方法观察和解决问题，不断筑牢理想信念，做到虔诚而执着、至信而深厚。</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要实事求是，开拓创新。我们党是靠实事求是起家和兴旺发展起来的。正如邓小平同志指出的：“过去我们搞革命所取得的一切胜利，是靠实事求是；现在我们要实现四个现代化，同样要靠实事求是”。实事求是作为党的思想路线，它始终是马克思主义中国化理论成果的精髓和灵魂，即是毛泽东思想的精髓和灵魂，是包括邓小平理论、“三个代表”重要思想以及科学发展观在内的中国特色社会主义理论体系的精髓和灵魂；它始终是中国共产党人认识世界和改造世界的根本要求，是我们党的基本思想方法、工作方法和领导方法，是党带领人民推动中国革命、建设、改革事业不断取得胜利的重要法宝。回顾我们党 90多年的历史可以清楚地看到，什么时候坚持实事求是，党就能够形成符合客观实际、体现发展规律、顺应人民意愿的正确路线方针政策，党和人民事业就能够不断取得胜利；反之，离开了实事求是，党和人民事业就会受到损失甚至严重挫折。</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1927年，在革命危难时刻，毛泽东分析了敌强我弱的形势，决定改向敌人统治力量薄弱的山区进军，创建了井冈山革命根据地，点燃了中国革命的星星之火，从实践上为中国革命找到了一条新的道路。他还及时总结了井冈山斗争的</w:t>
      </w:r>
      <w:r w:rsidR="003C6EE0">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HYPERLINK "http://www.jy135.com/" \t "_blank" </w:instrText>
      </w:r>
      <w:r w:rsidR="003C6EE0">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经验</w:t>
      </w:r>
      <w:r w:rsidR="003C6EE0">
        <w:rPr>
          <w:rFonts w:asciiTheme="minorEastAsia" w:eastAsiaTheme="minorEastAsia" w:hAnsiTheme="minorEastAsia" w:cstheme="minorEastAsia" w:hint="eastAsia"/>
          <w:sz w:val="24"/>
        </w:rPr>
        <w:fldChar w:fldCharType="end"/>
      </w:r>
      <w:r>
        <w:rPr>
          <w:rFonts w:asciiTheme="minorEastAsia" w:eastAsiaTheme="minorEastAsia" w:hAnsiTheme="minorEastAsia" w:cstheme="minorEastAsia" w:hint="eastAsia"/>
          <w:sz w:val="24"/>
        </w:rPr>
        <w:t>，相继写了《中国的红色政权为什么能够存在?》、《井冈山的斗争》和《星星之火，可以燎原》三篇文章，从理论上说明了中国革命采取建立农村革命根据地，以农村包围城市，最后夺取城市这样一条道路，是由中国</w:t>
      </w:r>
      <w:r>
        <w:rPr>
          <w:rFonts w:asciiTheme="minorEastAsia" w:eastAsiaTheme="minorEastAsia" w:hAnsiTheme="minorEastAsia" w:cstheme="minorEastAsia" w:hint="eastAsia"/>
          <w:sz w:val="24"/>
        </w:rPr>
        <w:lastRenderedPageBreak/>
        <w:t>的特殊国情决定的。这生动体现了毛泽东同志不唯书、</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唯上、只唯实、勇于开拓新路的大无畏精神。我们要自觉把这种精神融入我们的本职工作。随着我国全面建设小康社会伟大实践的推进，经济社会发展过程中涌现的大量新情况新问题，必将对社会思想意识和人们的价值观产生深刻而广泛的影响。与以前相比，思想面临着多元化、开放化以及泛滥化等新形势。国外新思潮推动国内思想的多元化、开放化，如何进一步加强和改进思想政治工作，切实增强针对性实效性主动性，是我们必须面对难题。这就要求我们探索并掌握思想政治教育的规律。遵循思想政治工作规律，遵循教书育人规律，遵循学生成长规律，积极了解并准确把握大学生思想状态，有针对性地开展思想政治教育。把握时代的新变化和学生思想的新特征，以提高问题为导向，以提升实效为重点，以提升思想为目标，不断改进教育教学方法，让思想政治理论</w:t>
      </w:r>
      <w:proofErr w:type="gramStart"/>
      <w:r>
        <w:rPr>
          <w:rFonts w:asciiTheme="minorEastAsia" w:eastAsiaTheme="minorEastAsia" w:hAnsiTheme="minorEastAsia" w:cstheme="minorEastAsia" w:hint="eastAsia"/>
          <w:sz w:val="24"/>
        </w:rPr>
        <w:t>课真正</w:t>
      </w:r>
      <w:proofErr w:type="gramEnd"/>
      <w:r>
        <w:rPr>
          <w:rFonts w:asciiTheme="minorEastAsia" w:eastAsiaTheme="minorEastAsia" w:hAnsiTheme="minorEastAsia" w:cstheme="minorEastAsia" w:hint="eastAsia"/>
          <w:sz w:val="24"/>
        </w:rPr>
        <w:t>成为大学生真心喜欢和终身受益的课程。</w:t>
      </w:r>
    </w:p>
    <w:p w:rsidR="00AA3440" w:rsidRDefault="00875784">
      <w:pPr>
        <w:widowControl w:val="0"/>
        <w:numPr>
          <w:ilvl w:val="0"/>
          <w:numId w:val="2"/>
        </w:numPr>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要关爱学生、教书育人。在井冈山革命斗争时期，党和红军之所以能在敌我力量悬殊的恶劣条件下坚持下来，不断壮大，一个重要原因就是党始终与人民同甘共苦，建立了水乳交融的党群关系、军民关系。党以自己正确的政策、模范的行动、钢铁般的纪律，集中体现了为人民服务的宗旨。井冈山斗争的实践证明，只有依靠群众，我们党的事业才能取得胜利;只有把人民群众的利益实现好、维护好、发展好，才能得到群众衷心拥护和支持。同样道理，我们要搞好教学，提升教学质量，离不开学生的支持和配合。怎样发挥学生参与学习的积极性，调动学习主体的主动性和创造性？途径有多种，但最主要的还是要回应学生的利益诉求，真正使教学活动为学生成才服务。作为老师，不仅要当好学生的学习导师，还要做好学生心灵的导师、人生的导师，引导他们把自身的命运和前程与祖国富强和民族的复兴紧密结合，注重个人的德智体美全面发展，主动承担实现中华民族伟大复兴的重任，实现个人价值和社会福祉的有机统一。</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AA3440" w:rsidRDefault="00AA3440" w:rsidP="00BA7E61">
      <w:pPr>
        <w:widowControl w:val="0"/>
        <w:spacing w:line="360" w:lineRule="auto"/>
        <w:ind w:leftChars="200" w:left="420"/>
        <w:jc w:val="both"/>
        <w:rPr>
          <w:rFonts w:asciiTheme="minorEastAsia" w:eastAsiaTheme="minorEastAsia" w:hAnsiTheme="minorEastAsia" w:cstheme="minorEastAsia"/>
          <w:sz w:val="24"/>
        </w:rPr>
      </w:pPr>
    </w:p>
    <w:p w:rsidR="00AA3440" w:rsidRDefault="00AA3440">
      <w:pPr>
        <w:autoSpaceDE w:val="0"/>
        <w:autoSpaceDN w:val="0"/>
        <w:adjustRightInd w:val="0"/>
        <w:spacing w:line="360" w:lineRule="auto"/>
        <w:rPr>
          <w:rFonts w:ascii="宋体" w:hAnsi="宋体" w:cs="宋体"/>
          <w:sz w:val="24"/>
        </w:rPr>
      </w:pPr>
    </w:p>
    <w:p w:rsidR="00AA3440" w:rsidRDefault="00875784">
      <w:pPr>
        <w:autoSpaceDE w:val="0"/>
        <w:autoSpaceDN w:val="0"/>
        <w:adjustRightInd w:val="0"/>
        <w:spacing w:line="360" w:lineRule="auto"/>
        <w:rPr>
          <w:rFonts w:ascii="宋体" w:hAnsi="宋体" w:cs="宋体"/>
          <w:sz w:val="32"/>
          <w:szCs w:val="32"/>
        </w:rPr>
      </w:pPr>
      <w:r>
        <w:rPr>
          <w:rFonts w:ascii="华文中宋" w:eastAsia="华文中宋" w:hAnsi="华文中宋" w:cs="华文中宋" w:hint="eastAsia"/>
          <w:sz w:val="30"/>
          <w:szCs w:val="30"/>
        </w:rPr>
        <w:t>【督导建言】</w:t>
      </w:r>
    </w:p>
    <w:p w:rsidR="00AA3440" w:rsidRDefault="00875784">
      <w:pPr>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学生信息</w:t>
      </w:r>
      <w:proofErr w:type="gramStart"/>
      <w:r>
        <w:rPr>
          <w:rFonts w:asciiTheme="majorEastAsia" w:eastAsiaTheme="majorEastAsia" w:hAnsiTheme="majorEastAsia" w:cstheme="majorEastAsia" w:hint="eastAsia"/>
          <w:b/>
          <w:sz w:val="32"/>
          <w:szCs w:val="32"/>
        </w:rPr>
        <w:t>员教学</w:t>
      </w:r>
      <w:proofErr w:type="gramEnd"/>
      <w:r>
        <w:rPr>
          <w:rFonts w:asciiTheme="majorEastAsia" w:eastAsiaTheme="majorEastAsia" w:hAnsiTheme="majorEastAsia" w:cstheme="majorEastAsia" w:hint="eastAsia"/>
          <w:b/>
          <w:sz w:val="32"/>
          <w:szCs w:val="32"/>
        </w:rPr>
        <w:t>信息反馈情况分析</w:t>
      </w:r>
    </w:p>
    <w:p w:rsidR="00AA3440" w:rsidRDefault="00875784">
      <w:pPr>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 xml:space="preserve">                                             </w:t>
      </w:r>
      <w:r>
        <w:rPr>
          <w:rFonts w:asciiTheme="majorEastAsia" w:eastAsiaTheme="majorEastAsia" w:hAnsiTheme="majorEastAsia" w:cstheme="majorEastAsia" w:hint="eastAsia"/>
          <w:b/>
          <w:sz w:val="24"/>
        </w:rPr>
        <w:t>——</w:t>
      </w:r>
      <w:proofErr w:type="gramStart"/>
      <w:r>
        <w:rPr>
          <w:rFonts w:asciiTheme="majorEastAsia" w:eastAsiaTheme="majorEastAsia" w:hAnsiTheme="majorEastAsia" w:cstheme="majorEastAsia" w:hint="eastAsia"/>
          <w:b/>
          <w:sz w:val="24"/>
        </w:rPr>
        <w:t>祝宪民</w:t>
      </w:r>
      <w:proofErr w:type="gramEnd"/>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2017-2018学年第1学期分别于12月18日和19日召开了两次学生信息员座谈会。学生</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信息员来自9个院系，每个院系4人，共36人，实到学生33人，全部为2014级、2015级、2016级和2017级学生，按每个年级选拔一名优秀学生代表作为学生信息员。调查问卷和座</w:t>
      </w:r>
      <w:r>
        <w:rPr>
          <w:rFonts w:asciiTheme="minorEastAsia" w:eastAsiaTheme="minorEastAsia" w:hAnsiTheme="minorEastAsia" w:cstheme="minorEastAsia" w:hint="eastAsia"/>
          <w:sz w:val="24"/>
        </w:rPr>
        <w:lastRenderedPageBreak/>
        <w:t>谈会的内容主要为我校教师和教学问题、学生问题和学校问题。此次</w:t>
      </w:r>
      <w:proofErr w:type="gramStart"/>
      <w:r>
        <w:rPr>
          <w:rFonts w:asciiTheme="minorEastAsia" w:eastAsiaTheme="minorEastAsia" w:hAnsiTheme="minorEastAsia" w:cstheme="minorEastAsia" w:hint="eastAsia"/>
          <w:sz w:val="24"/>
        </w:rPr>
        <w:t>调研共</w:t>
      </w:r>
      <w:proofErr w:type="gramEnd"/>
      <w:r>
        <w:rPr>
          <w:rFonts w:asciiTheme="minorEastAsia" w:eastAsiaTheme="minorEastAsia" w:hAnsiTheme="minorEastAsia" w:cstheme="minorEastAsia" w:hint="eastAsia"/>
          <w:sz w:val="24"/>
        </w:rPr>
        <w:t>发放问卷330份，回收有效调查问卷298份，共设计了31个问题。由于调查问卷和座谈会内容基本一致，故一并加以表述和分析。</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一、教师方面的问题</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1、对教师教学态度良好的</w:t>
      </w:r>
      <w:proofErr w:type="gramStart"/>
      <w:r>
        <w:rPr>
          <w:rFonts w:asciiTheme="minorEastAsia" w:eastAsiaTheme="minorEastAsia" w:hAnsiTheme="minorEastAsia" w:cstheme="minorEastAsia" w:hint="eastAsia"/>
          <w:sz w:val="24"/>
        </w:rPr>
        <w:t>评价占</w:t>
      </w:r>
      <w:proofErr w:type="gramEnd"/>
      <w:r>
        <w:rPr>
          <w:rFonts w:asciiTheme="minorEastAsia" w:eastAsiaTheme="minorEastAsia" w:hAnsiTheme="minorEastAsia" w:cstheme="minorEastAsia" w:hint="eastAsia"/>
          <w:sz w:val="24"/>
        </w:rPr>
        <w:t>97%；2、对教学计划和教学方案认为准备齐全的占85%；3、认为教师对知识、原理讲解准确的占91%；4、认为教师教学语言流畅、生动、活</w:t>
      </w:r>
      <w:proofErr w:type="gramStart"/>
      <w:r>
        <w:rPr>
          <w:rFonts w:asciiTheme="minorEastAsia" w:eastAsiaTheme="minorEastAsia" w:hAnsiTheme="minorEastAsia" w:cstheme="minorEastAsia" w:hint="eastAsia"/>
          <w:sz w:val="24"/>
        </w:rPr>
        <w:t>勃</w:t>
      </w:r>
      <w:proofErr w:type="gramEnd"/>
      <w:r>
        <w:rPr>
          <w:rFonts w:asciiTheme="minorEastAsia" w:eastAsiaTheme="minorEastAsia" w:hAnsiTheme="minorEastAsia" w:cstheme="minorEastAsia" w:hint="eastAsia"/>
          <w:sz w:val="24"/>
        </w:rPr>
        <w:t>的占42.4%；5、认为教师教学方法灵活多样，有启发性的占54.5%；6、教师采用案例教学，理论联系实际的占69.7%；7、教师采取课堂互动，活跃课堂气氛的占48.5%；8、教师讲课突出重点、难点和疑点的占97%；9、认为教师的知识面广博的占63.6%；10、教师在教学中有理论创新的占18.2%；11、对教师的仪容仪表表示满意的占87.9%；12、教师加强了学生的品德和纪律教育的占69.7%；13、对板书、多媒体满意的占51.5%；14、对教师总体教学满意度占78.8%；15、对教师总体印象好的占90.9%；16、有个别老师不尊重学生，带着个人情绪讲课；17、老师对考察课讲课没有积极性，导致学生也没有积极性；18、有的老师不讲定义和定理，只讲考试题目，影响学生的考试成绩；19、有的老师在课堂上讲一些与课程无关的事，影响了学生的上课兴趣；20、体育课老师讲理论太少，上课只教动作，不讲原理；21、外语课在上课时，老师和坐在后排的学生互动不够；22、有的外语老师上课时只放录像，不做讲解；23、建议老师将多媒体课件分享给同学，以方便同学们在课后补充笔记和巩固上课内容；24、建议老师上课时与学生互动，活跃课堂气氛；25、建议老师讲课时多一些教学方法，以便学生对课程加深理解；26、双语课有的老师发音不准，表达不够流畅；27、双语课学生能听懂的占24.2%，听懂一部分的占75.8%；28、学生对双语</w:t>
      </w:r>
      <w:proofErr w:type="gramStart"/>
      <w:r>
        <w:rPr>
          <w:rFonts w:asciiTheme="minorEastAsia" w:eastAsiaTheme="minorEastAsia" w:hAnsiTheme="minorEastAsia" w:cstheme="minorEastAsia" w:hint="eastAsia"/>
          <w:sz w:val="24"/>
        </w:rPr>
        <w:t>课满意</w:t>
      </w:r>
      <w:proofErr w:type="gramEnd"/>
      <w:r>
        <w:rPr>
          <w:rFonts w:asciiTheme="minorEastAsia" w:eastAsiaTheme="minorEastAsia" w:hAnsiTheme="minorEastAsia" w:cstheme="minorEastAsia" w:hint="eastAsia"/>
          <w:sz w:val="24"/>
        </w:rPr>
        <w:t>度48.5%。</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二、学生方面的问题</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1、学生迟到、旷课的原因，认为老师讲课不好的占6%；2、学生自己对本门课程没有兴</w:t>
      </w:r>
    </w:p>
    <w:p w:rsidR="00AA3440" w:rsidRDefault="00875784">
      <w:pPr>
        <w:widowControl w:val="0"/>
        <w:spacing w:line="360" w:lineRule="auto"/>
        <w:jc w:val="both"/>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趣和自己</w:t>
      </w:r>
      <w:proofErr w:type="gramEnd"/>
      <w:r>
        <w:rPr>
          <w:rFonts w:asciiTheme="minorEastAsia" w:eastAsiaTheme="minorEastAsia" w:hAnsiTheme="minorEastAsia" w:cstheme="minorEastAsia" w:hint="eastAsia"/>
          <w:sz w:val="24"/>
        </w:rPr>
        <w:t>不愿学的占99.3%；3、对老师留的作业做的占97%；4、对课堂上老师的提问回答的或回答一部分的占84.8%；5、有做课堂笔记习惯的占69.7%；6、对课本看一遍以上的占93%；7、对课程考试赞成的占90.9%；8、对实验课感兴趣的占66.7%；9、对理论课感兴趣的占27.3%；10、对公共课感兴趣的占51.5%；11、学生迟到、旷课是一种普遍现象；12、学生在上课时玩手机、打瞌睡、吃东西也是一种普遍现象。</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三、学校方面的问题</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对教材使用的满意度占33.3%；2、一、二、三教的有些投影仪效果不好，看不清楚；3、学校社团活动太多，几乎每天都搞活动，每周都开一次例会，占用了学生的许多学习时间；4、学校图书馆存在经常性占座位现象；5、学生宿舍走廊里的灯整夜开着，既浪费电，又使</w:t>
      </w:r>
      <w:r>
        <w:rPr>
          <w:rFonts w:asciiTheme="minorEastAsia" w:eastAsiaTheme="minorEastAsia" w:hAnsiTheme="minorEastAsia" w:cstheme="minorEastAsia" w:hint="eastAsia"/>
          <w:sz w:val="24"/>
        </w:rPr>
        <w:lastRenderedPageBreak/>
        <w:t>学生晚上睡不着觉；6、三教和综合楼的部分电脑老化，有病毒，网速很慢，老师上课时要花费很长时间搞电脑，影响上课；7、希望旧版书和有错别字的书及时更换，否则会误导学生；8、建议开设与企业合作的实训课；9、有的教室在老师位置需要增设电扇以改善老师的教学环境；10、建议开展学术性文体活动；11、对创导、公选课等感兴趣的人很多，应多开放一些名额；12、服装间的设备经常出现问题，严重影响学习效果；13、学生强烈要求给学生宿舍安装空调。</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四、主要对策建议</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1、在教师方面</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（1）、提高教师的语言表达能力，生动活</w:t>
      </w:r>
      <w:proofErr w:type="gramStart"/>
      <w:r>
        <w:rPr>
          <w:rFonts w:asciiTheme="minorEastAsia" w:eastAsiaTheme="minorEastAsia" w:hAnsiTheme="minorEastAsia" w:cstheme="minorEastAsia" w:hint="eastAsia"/>
          <w:sz w:val="24"/>
        </w:rPr>
        <w:t>勃</w:t>
      </w:r>
      <w:proofErr w:type="gramEnd"/>
      <w:r>
        <w:rPr>
          <w:rFonts w:asciiTheme="minorEastAsia" w:eastAsiaTheme="minorEastAsia" w:hAnsiTheme="minorEastAsia" w:cstheme="minorEastAsia" w:hint="eastAsia"/>
          <w:sz w:val="24"/>
        </w:rPr>
        <w:t>的讲课；（2）、教师在教学过程中采用多</w:t>
      </w:r>
    </w:p>
    <w:p w:rsidR="00AA3440" w:rsidRDefault="00875784">
      <w:pPr>
        <w:widowControl w:val="0"/>
        <w:spacing w:line="360" w:lineRule="auto"/>
        <w:jc w:val="both"/>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种教学</w:t>
      </w:r>
      <w:proofErr w:type="gramEnd"/>
      <w:r>
        <w:rPr>
          <w:rFonts w:asciiTheme="minorEastAsia" w:eastAsiaTheme="minorEastAsia" w:hAnsiTheme="minorEastAsia" w:cstheme="minorEastAsia" w:hint="eastAsia"/>
          <w:sz w:val="24"/>
        </w:rPr>
        <w:t>方法启发学生的学习兴趣；（3）、采用案例教学，尽可能地做到理论联系实际；（4）、实施课堂互动，活跃课堂气氛；（5）、板书、多媒体内容设计要合理；（6）、老师在课堂上要尊重学生，不要使用一些低级趣味的语言批评学生；（7）、老师要重视考察课的讲授，讲课要有积极性；（8）、老师要首先讲解课程的定义和原理，提高学生听课的积极性和考试通过率；（9）、老师要切记不要在课堂上讲一些与课程无关的事，以免影响学生听课的积极性；（10）、体育老师上课时要适当讲一些理论，不要只教动作不讲原理；（11）、有的外语老师上课只放录像，不作讲解，使学生有些听不懂；（12）双语老师英语发音不准确，语速过快，是使学生听懂一些而不能完全听懂的重要原因，老师应该不断提高双语讲课水平，改善讲课方法。（13）、这二次调查学生对老师的满意度都不高，主要原因是老师存在以上问题。</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2、在学生方面</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学生迟到旷课是普遍存在的问题，主要原因是学生不愿意学习或者对所学课程不感兴趣。一是各院系辅导员老师及班主任要做好学生的思想工作，促膝谈心，解开学生的心结；二是教师要提高教学水平，提高对学生学习的吸引力；三是必要时要对学生进行家访，从而通过学生、学生家长、学校三方面的努力使学生端正学习态度，逐渐减少和杜绝学生迟到和旷课现象，形成一个学生积极向上，教学相长的良好氛围；（2）学生对理论课普遍不感兴趣，主要原因是理论课枯燥乏味，加之教师对理论课讲解方法照本宣科，不能理论联系实际，教学方法不够灵活多样；另外，理论课的部分教材编写的不够生动活</w:t>
      </w:r>
      <w:proofErr w:type="gramStart"/>
      <w:r>
        <w:rPr>
          <w:rFonts w:asciiTheme="minorEastAsia" w:eastAsiaTheme="minorEastAsia" w:hAnsiTheme="minorEastAsia" w:cstheme="minorEastAsia" w:hint="eastAsia"/>
          <w:sz w:val="24"/>
        </w:rPr>
        <w:t>勃</w:t>
      </w:r>
      <w:proofErr w:type="gramEnd"/>
      <w:r>
        <w:rPr>
          <w:rFonts w:asciiTheme="minorEastAsia" w:eastAsiaTheme="minorEastAsia" w:hAnsiTheme="minorEastAsia" w:cstheme="minorEastAsia" w:hint="eastAsia"/>
          <w:sz w:val="24"/>
        </w:rPr>
        <w:t>，多种因素导致学生厌倦理论课程；（3）学生对双语课能听得懂的只是</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小部分，绝大部分同学只是听懂一些，不能完全听懂，学生的英语水平极待提高。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3、在学校方面</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（1）、学生对教材的满意度非常低，主要是有些教材陈旧、有些教材编写的不够精炼，</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有些教材枯燥乏味。建议由教务处牵头组织各院系对现有教材进行全面梳理，对那些陈旧、不合时宜、质量不高的教材淘汰一批，换一些精品教材，从而提高教学质量和教学水平，提高学生学习的积极性，提高教学效率。（2）、建议学校将选修课面向全校开放，从而使学生在课程选择上有更大的余地，这是教学改革的重要方面，在这些方面应该学习国外的成功经验；（3）、建议增加SPSS软件讲解和学习，以便学生在写毕业论文时使用；（4）、建议第13周就开始教考试重点，以便减少挂科；（5）、建议对一、二、三教的有些投影仪进行检查和修理，因为学生看不清楚，效果很不好；（6）、现在全校社团很多，每个学生至少参加6-7个社团，每个社团每周至少活动一次，那么每个学生几乎每天都有社团活动，这样就会耽误很多学习时间；（7）、建议多开一些实践课程，把理论和知识具体化和细化；（8）、建议学校每周都规定一些时间开放三教的计算机实验室给学生使用，以便提高学生的计算机实操能力；（9）、建议对三教和综合楼的部分电脑进行维修，清除病毒，有的陈旧电脑要进行更换；（10）、切实加强对学校图书馆的管理，对那些占座位的同学进行劝解和批评，并且对占座学生做不良记录，以此减少和杜绝占座现象；（11）、建议学生宿舍走廊里的灯改用感应灯，这样既可以避免浪费，又不影响学生睡觉；（12）学生强烈要求学校给学生宿舍安装空调，以提高学生的睡眠质量和听课的效率，防止学生因睡眠质量不好上课打瞌睡（如果是供电部门的原因，也请学校给学生讲清楚，以免学生对学校产生误会）；（13）、建议在一些较成熟的少数班级试行“教”、“改”分离。对教师和学生施加一定的压力，促进教学相长。等教、改分离成功后再进行全校推广；（14）、建议改革考试制度：一是由闭卷考试改为开卷考试；二是考试题型由现在的多种题型改为</w:t>
      </w:r>
      <w:proofErr w:type="gramStart"/>
      <w:r>
        <w:rPr>
          <w:rFonts w:asciiTheme="minorEastAsia" w:eastAsiaTheme="minorEastAsia" w:hAnsiTheme="minorEastAsia" w:cstheme="minorEastAsia" w:hint="eastAsia"/>
          <w:sz w:val="24"/>
        </w:rPr>
        <w:t>每门课写一篇</w:t>
      </w:r>
      <w:proofErr w:type="gramEnd"/>
      <w:r>
        <w:rPr>
          <w:rFonts w:asciiTheme="minorEastAsia" w:eastAsiaTheme="minorEastAsia" w:hAnsiTheme="minorEastAsia" w:cstheme="minorEastAsia" w:hint="eastAsia"/>
          <w:sz w:val="24"/>
        </w:rPr>
        <w:t>论文（或试验报告、制作设计）即一种题型。这样既可以提高学生考试的通过率，减少和防止挂科。美国哈</w:t>
      </w:r>
      <w:proofErr w:type="gramStart"/>
      <w:r>
        <w:rPr>
          <w:rFonts w:asciiTheme="minorEastAsia" w:eastAsiaTheme="minorEastAsia" w:hAnsiTheme="minorEastAsia" w:cstheme="minorEastAsia" w:hint="eastAsia"/>
          <w:sz w:val="24"/>
        </w:rPr>
        <w:t>咈</w:t>
      </w:r>
      <w:proofErr w:type="gramEnd"/>
      <w:r>
        <w:rPr>
          <w:rFonts w:asciiTheme="minorEastAsia" w:eastAsiaTheme="minorEastAsia" w:hAnsiTheme="minorEastAsia" w:cstheme="minorEastAsia" w:hint="eastAsia"/>
          <w:sz w:val="24"/>
        </w:rPr>
        <w:t>、耶鲁等著名大学都有成功的经验。</w:t>
      </w:r>
    </w:p>
    <w:p w:rsidR="00AA3440" w:rsidRDefault="00AA3440" w:rsidP="00BA7E61">
      <w:pPr>
        <w:widowControl w:val="0"/>
        <w:spacing w:line="360" w:lineRule="auto"/>
        <w:ind w:leftChars="200" w:left="420"/>
        <w:jc w:val="both"/>
        <w:rPr>
          <w:rFonts w:asciiTheme="minorEastAsia" w:eastAsiaTheme="minorEastAsia" w:hAnsiTheme="minorEastAsia" w:cstheme="minorEastAsia"/>
          <w:sz w:val="24"/>
        </w:rPr>
      </w:pPr>
    </w:p>
    <w:p w:rsidR="00AA3440" w:rsidRDefault="00AA3440" w:rsidP="00BA7E61">
      <w:pPr>
        <w:widowControl w:val="0"/>
        <w:spacing w:line="360" w:lineRule="auto"/>
        <w:ind w:leftChars="200" w:left="420"/>
        <w:jc w:val="both"/>
        <w:rPr>
          <w:rFonts w:asciiTheme="minorEastAsia" w:eastAsiaTheme="minorEastAsia" w:hAnsiTheme="minorEastAsia" w:cstheme="minorEastAsia"/>
          <w:sz w:val="24"/>
        </w:rPr>
      </w:pPr>
    </w:p>
    <w:p w:rsidR="00AA3440" w:rsidRDefault="00875784">
      <w:pPr>
        <w:spacing w:line="360" w:lineRule="auto"/>
        <w:jc w:val="center"/>
        <w:rPr>
          <w:sz w:val="36"/>
          <w:szCs w:val="36"/>
        </w:rPr>
      </w:pPr>
      <w:r>
        <w:rPr>
          <w:rFonts w:asciiTheme="majorEastAsia" w:eastAsiaTheme="majorEastAsia" w:hAnsiTheme="majorEastAsia" w:cstheme="majorEastAsia" w:hint="eastAsia"/>
          <w:b/>
          <w:sz w:val="32"/>
          <w:szCs w:val="32"/>
        </w:rPr>
        <w:t>在比较中的听课侧记</w:t>
      </w:r>
    </w:p>
    <w:p w:rsidR="00AA3440" w:rsidRDefault="00875784">
      <w:pPr>
        <w:spacing w:line="360" w:lineRule="auto"/>
        <w:ind w:firstLineChars="2700" w:firstLine="6505"/>
        <w:jc w:val="both"/>
      </w:pPr>
      <w:r>
        <w:rPr>
          <w:rFonts w:asciiTheme="majorEastAsia" w:eastAsiaTheme="majorEastAsia" w:hAnsiTheme="majorEastAsia" w:cstheme="majorEastAsia" w:hint="eastAsia"/>
          <w:b/>
          <w:sz w:val="24"/>
        </w:rPr>
        <w:t xml:space="preserve">——外国语学院  </w:t>
      </w:r>
      <w:proofErr w:type="gramStart"/>
      <w:r>
        <w:rPr>
          <w:rFonts w:asciiTheme="majorEastAsia" w:eastAsiaTheme="majorEastAsia" w:hAnsiTheme="majorEastAsia" w:cstheme="majorEastAsia" w:hint="eastAsia"/>
          <w:b/>
          <w:sz w:val="24"/>
        </w:rPr>
        <w:t>苑崇利</w:t>
      </w:r>
      <w:proofErr w:type="gramEnd"/>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作为督导，通过2017-18学年完整一个学期的听课工作，对被听课老师们的敬业精神和孜孜不倦的教学态度颇有感触，从中看到了很多老师在教学方面的闪光点，也从他们身上学到了很多教学方面的宝贵经验。深深感到、特别是在教学方法的展示和教学手段的运用等方面，值得提倡大家在一起多多交流，以达到互相学习和互相提高。当然，听课中也发现不少带有普遍性的问题和需要今后引起注意之处，以下仅从两方面就听课体会谈一下感想以与老</w:t>
      </w:r>
      <w:r>
        <w:rPr>
          <w:rFonts w:asciiTheme="minorEastAsia" w:eastAsiaTheme="minorEastAsia" w:hAnsiTheme="minorEastAsia" w:cstheme="minorEastAsia" w:hint="eastAsia"/>
          <w:sz w:val="24"/>
        </w:rPr>
        <w:lastRenderedPageBreak/>
        <w:t>师们共勉。</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一、具体应解决的问题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1、关于听课的衡量标准</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听课过程中，怎样判断一门课讲得如何，每个听课人都有自己的衡量尺度。但是，万变</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离其宗的应该是教师与学生这两个基本方面。本人认为在教师方面，主要应该着重看以下几点。教材与教辅材料的运用比例(是否有一定比例的教科书之外的应用内容)；知识点的准确程度和信息量的大小；教学内容、课堂掌控和各环节内容的切换手段是否融洽；教学进度和教学设计是否符合教学大纲的要求；PPT的准备情况和板书的效果等。学生方面，主要看对本课程的关注度；课堂表现（考勤情况、互动情况、听课状态）；提问的积极性和回答问题的正确率等。除依据以上这些点和面的尺度之外，还要综合教师上课时的精神面貌、教学风格和特色等来进行评判。</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2、尚存在的不足</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基于以上的衡量尺度，我认为外院教师特别是日语教师在总体上都能够按教学大纲的教</w:t>
      </w:r>
    </w:p>
    <w:p w:rsidR="00AA3440" w:rsidRDefault="00875784">
      <w:pPr>
        <w:widowControl w:val="0"/>
        <w:spacing w:line="360" w:lineRule="auto"/>
        <w:jc w:val="both"/>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学任务</w:t>
      </w:r>
      <w:proofErr w:type="gramEnd"/>
      <w:r>
        <w:rPr>
          <w:rFonts w:asciiTheme="minorEastAsia" w:eastAsiaTheme="minorEastAsia" w:hAnsiTheme="minorEastAsia" w:cstheme="minorEastAsia" w:hint="eastAsia"/>
          <w:sz w:val="24"/>
        </w:rPr>
        <w:t>和教学进度来进行，认真执行教学规程，基本上都能做到提前5-10分钟到教室做好上课准备，准时上下课，保证了完好的上课秩序。其次是教学手段和方法的运用。基本都是用PPT课件进行教学，能够认真准备课件，板书大体较为工整（有的是当堂利用PPT书写，效果也很好），给学生一目了然的教学效果。有的教师以学生小组之间的竞争为杠杆，调动学生的集体荣誉感，以提高互相比拼的学习积极性；有的是以课堂成绩以及课外成绩的适时展示等手段，促进个人的学习上进心，同时也做到让学生心中有数；有的教师是严格要求一丝不苟，不漏掉任何一个发音、语法等方面的错误并及时纠正，注意与学生的互动，真正体现了课堂教学的良好效果。</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尚存在的不足：</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一是PPT的运用问题，特别是在颜色、底色方面，还有为数不少的老师没有考虑到教室</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的视觉效果，很难辨识清楚，起到了表面好看实际上看起来很吃力，又达不到真正意义上的效果。板书的书写还有待于进一步有所设计和规整，有时黑板很脏，写出来的字很难辨认，这种时候就不如在PPT上书写的效果好。</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二是听课过程中经常发现其他院系的某门课程只顾自己不管周围的做法，麦克和音响的</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声音过大影响到其他教师的课程正常进行。</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三是对学生的要求还有待于加强。有个别教师对学生要求做笔记，但是督促检查不够，</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互动的形式除提问、读解和翻译练习之外，重要的是引导学生善于提出问题，这方面还有待于探讨，找出适合于自己班级的解决方法。另外，作业的难度要依据年级和学期内的时间段</w:t>
      </w:r>
      <w:r>
        <w:rPr>
          <w:rFonts w:asciiTheme="minorEastAsia" w:eastAsiaTheme="minorEastAsia" w:hAnsiTheme="minorEastAsia" w:cstheme="minorEastAsia" w:hint="eastAsia"/>
          <w:sz w:val="24"/>
        </w:rPr>
        <w:lastRenderedPageBreak/>
        <w:t>的不同有所加强，这一点是一个比较普遍的问题。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二、宏观上应注意的几个关系问题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宏观上来说，通过听课总体归纳起来有如下四个关系方面还有待于提高，也有必要进一</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步将问题进行梳理和探讨解决问题的方法，这里只是一个问题的提起。</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1、教与学的关系</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在师生关系上怎样把握好“教所想学”以学促教的良好循环，这不仅是一个教学方法问</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题，也是一个教学理念的所在。如果能够在教学中始终贯穿“授人以鱼不如授人以渔”的理念，为学生创造更多的训练机会和训练空间，在实践中掌握语言的运用方法，学习活的语言，而不完全靠死记硬背，才能够赢得学生的良好呼应，因此，教与学的关系问题是今后教学中应该引以为重的重要问题之一。</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听课中发现在教与学即师生关系的处理方面，还存在一些可提高的空间，比如有的教师</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上课中的概念是老师在教你们，你们要好好学，结果在有些场合往往是适得其反。有的教师紧抓住几个打底差生结果耽误大多数同学的学习进度等等。比如，怎样因人而异地搞好教学，也就是所说的因材施教，这是在教与学的关系方面的一个需要进一步探讨的实际问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2、教学与科研的关系（理论与实践的关系）</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教学中，有些知识点的准确性和全面性还需要加强，需要注意到实践中的实际应用性。</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eastAsia="ja-JP"/>
        </w:rPr>
        <w:t>比如在给学生讲到「お父さん」</w:t>
      </w:r>
      <w:r>
        <w:rPr>
          <w:rFonts w:asciiTheme="minorEastAsia" w:eastAsiaTheme="minorEastAsia" w:hAnsiTheme="minorEastAsia" w:cstheme="minorEastAsia" w:hint="eastAsia"/>
          <w:sz w:val="24"/>
        </w:rPr>
        <w:t>只是说道</w:t>
      </w:r>
      <w:r>
        <w:rPr>
          <w:rFonts w:asciiTheme="minorEastAsia" w:eastAsiaTheme="minorEastAsia" w:hAnsiTheme="minorEastAsia" w:cstheme="minorEastAsia" w:hint="eastAsia"/>
          <w:sz w:val="24"/>
          <w:lang w:eastAsia="ja-JP"/>
        </w:rPr>
        <w:t>别人家的父亲时</w:t>
      </w:r>
      <w:r>
        <w:rPr>
          <w:rFonts w:asciiTheme="minorEastAsia" w:eastAsiaTheme="minorEastAsia" w:hAnsiTheme="minorEastAsia" w:cstheme="minorEastAsia" w:hint="eastAsia"/>
          <w:sz w:val="24"/>
        </w:rPr>
        <w:t>才</w:t>
      </w:r>
      <w:r>
        <w:rPr>
          <w:rFonts w:asciiTheme="minorEastAsia" w:eastAsiaTheme="minorEastAsia" w:hAnsiTheme="minorEastAsia" w:cstheme="minorEastAsia" w:hint="eastAsia"/>
          <w:sz w:val="24"/>
          <w:lang w:eastAsia="ja-JP"/>
        </w:rPr>
        <w:t>使用的，一般对外说自家父亲只用「父」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eastAsia="ja-JP"/>
        </w:rPr>
        <w:t>这是理论上的东西，原则上是没有错误的</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eastAsia="ja-JP"/>
        </w:rPr>
        <w:t>但是，我们看日剧时，往往能看到很多场合都可以用「お父さん」这个词，特别是子女在家里称父亲最常用的还是用「お父さん」，甚至有的场合对外也称家父为「お父さん」。</w:t>
      </w:r>
      <w:r>
        <w:rPr>
          <w:rFonts w:asciiTheme="minorEastAsia" w:eastAsiaTheme="minorEastAsia" w:hAnsiTheme="minorEastAsia" w:cstheme="minorEastAsia" w:hint="eastAsia"/>
          <w:sz w:val="24"/>
        </w:rPr>
        <w:t>这就要求我们不能只是把理论上的东西传达给学生，更重要的是语言的实际应用，而不能只顾理论而忽略了实践。</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lang w:eastAsia="ja-JP"/>
        </w:rPr>
      </w:pPr>
      <w:r>
        <w:rPr>
          <w:rFonts w:asciiTheme="minorEastAsia" w:eastAsiaTheme="minorEastAsia" w:hAnsiTheme="minorEastAsia" w:cstheme="minorEastAsia" w:hint="eastAsia"/>
          <w:sz w:val="24"/>
          <w:lang w:eastAsia="ja-JP"/>
        </w:rPr>
        <w:t>还有诸如在解释日本料理中的「お寿司」这个词时，</w:t>
      </w:r>
      <w:r>
        <w:rPr>
          <w:rFonts w:asciiTheme="minorEastAsia" w:eastAsiaTheme="minorEastAsia" w:hAnsiTheme="minorEastAsia" w:cstheme="minorEastAsia" w:hint="eastAsia"/>
          <w:sz w:val="24"/>
        </w:rPr>
        <w:t>告诉学生</w:t>
      </w:r>
      <w:r>
        <w:rPr>
          <w:rFonts w:asciiTheme="minorEastAsia" w:eastAsiaTheme="minorEastAsia" w:hAnsiTheme="minorEastAsia" w:cstheme="minorEastAsia" w:hint="eastAsia"/>
          <w:sz w:val="24"/>
          <w:lang w:eastAsia="ja-JP"/>
        </w:rPr>
        <w:t>这是糯米做的</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lang w:eastAsia="ja-JP"/>
        </w:rPr>
        <w:t>其实不是</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lang w:eastAsia="ja-JP"/>
        </w:rPr>
        <w:t>的，只是日产大米粘性大些，但很少听说是糯米做的，即使有也可能是个别现象。</w:t>
      </w:r>
      <w:r>
        <w:rPr>
          <w:rFonts w:asciiTheme="minorEastAsia" w:eastAsiaTheme="minorEastAsia" w:hAnsiTheme="minorEastAsia" w:cstheme="minorEastAsia" w:hint="eastAsia"/>
          <w:sz w:val="24"/>
        </w:rPr>
        <w:t>这涉及到教师对日本文化知识的了解程度以及感性认识与理性认识的脱节问题，也是缺乏科研（调研）环节支撑的问题，还有待于教师在授课中，不能想当然，一定要本着实事求是的精神，不放过任何细节追求知识点的准确性。</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3、高年级和低年级的教学差别关系</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一般把大学本科一、二年级称为低年级，相对而言三、四年级则被称为高年级。</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低年级要注重入门知识和专业兴趣的培养。在听我校外语课程时，感觉老师们都能比较</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好地根据年级来定位，都能按部就班地采取相应的教学方法和课时安排，当然效果也比较好。然而，在通过公开课听其他院系的课程时，发现有的课程从定位上还不是很准确，方法上还</w:t>
      </w:r>
      <w:r>
        <w:rPr>
          <w:rFonts w:asciiTheme="minorEastAsia" w:eastAsiaTheme="minorEastAsia" w:hAnsiTheme="minorEastAsia" w:cstheme="minorEastAsia" w:hint="eastAsia"/>
          <w:sz w:val="24"/>
        </w:rPr>
        <w:lastRenderedPageBreak/>
        <w:t>没能很好地把控，造成课堂上听和讲分离，学生只是为了完成学分在上课，缺乏对课程关注度。</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高年级应该注重的是问题意识、调研能力、表达能力的培养。在高年级的教学中，相对</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来说比较普遍缺乏将问题意识、调研能力、表达能力融为一体的教学观念。也就是说，老师有的比较侧重问题意识，如用引申思考，举一反三的方法调动学生的学习积极性，以讨论会的形式训练学生的思辨能力；而有的则是重视表达能力的训练，如经常搞一些发表会等等。但是，在调研能力方面的训练上，力度还不是很够，有很多可以布置给学生课后经过调研来完成的学习任务，也拿到课堂上来做，有的甚至是在课堂上当场查百度等等现象。当然这些都不是不可以，有的甚至是灵活机动的教学方法之一。但是，这里提起的本意是，通过观察到这样比较普遍的现象，证明放手让学生搞调研以及学生自主动手做课外辅助学习方面还很不够。这对于高年级的教学显然是不可取的。</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当然，将问题意识、调研能力、表达能力这三者融为一体作为高年级授课目标和培养方</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法的就更少了，这是一个应该引为重视的问题。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4、同年级各学科间的关系</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同年级的各学科之间应该是一个整体和一般的协调关系。但是在听课中，感到有些学科</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的课程之间缺乏协调性，同样一个知识点、语法点在二个以上的学科中在重复。比如，在日语精读课和基础口语课程中都在讲一样的知识点和语法点。问题有可能来自于两个方面，一个是课程设置和分工有偏颇，一个是教师间的课程重点不明确，以精读课与基础口语课程为例，哪个属于主讲内容哪个属于复习和提高内容，即哪个在先哪个在后的关系还不是很明确。</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当然，在低年级的外语教学中，内容量有限，知识点也有限，不可能不出现反复或重复，</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这也是“学”与“习”的正常过程。但是，如果站在学生的角度看，对于学生中的大部分人来说，主辅关系还是应该更加明确，有些课的辅助性内容有待于加强。在主辅之间，应当是一个注重横向展开，一个重视纵向推进。通过集体备课，有可能会较好解决这个问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三、小结</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关于教学理念。综上所述，教学理念是大学在教书育人中的灵魂，树立一个怎样的育人</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观就有怎样的教学方法和手段，所以，时刻以科学的教学理念为指导是个首要问题，通过听课认识到，这是教学工作中的问题之源。</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关于关系问题。即教师与学生、教学与科研、各年级教学以及同年级的各学科等方面的</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关系问题，个人认为这是我们包括听课者在内的每位教师值得思考和不断深入探讨的课题。与任何一个问题都不是单独存在的道理一样，正确处理好这几方面的关系，有好多问题就会迎刃而解。比如，辩证且全面地对待诸如师生关系问题，也就是做到了“知己知彼”，自然</w:t>
      </w:r>
      <w:r>
        <w:rPr>
          <w:rFonts w:asciiTheme="minorEastAsia" w:eastAsiaTheme="minorEastAsia" w:hAnsiTheme="minorEastAsia" w:cstheme="minorEastAsia" w:hint="eastAsia"/>
          <w:sz w:val="24"/>
        </w:rPr>
        <w:lastRenderedPageBreak/>
        <w:t>而然就会达到“按需供求”，课堂效果就会有所提高，学生的关注度也会随之提高。</w:t>
      </w:r>
    </w:p>
    <w:p w:rsidR="00AA3440" w:rsidRDefault="00875784" w:rsidP="00BA7E61">
      <w:pPr>
        <w:widowControl w:val="0"/>
        <w:spacing w:line="360" w:lineRule="auto"/>
        <w:ind w:leftChars="200" w:left="42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以上是自己一知半解的教学体会和听课感想，肯定不全面、不细致甚至是有错误之处，</w:t>
      </w:r>
    </w:p>
    <w:p w:rsidR="00AA3440" w:rsidRDefault="00875784">
      <w:pPr>
        <w:widowControl w:val="0"/>
        <w:spacing w:line="360" w:lineRule="auto"/>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通过几堂课的听课也不可能就做出很确切的概述，在此只是个人的一点理解和粗浅的认识，不妨拿出来与大家交流，不当之处敬请批评指正。</w:t>
      </w:r>
    </w:p>
    <w:p w:rsidR="00AA3440" w:rsidRDefault="00AA3440">
      <w:pPr>
        <w:widowControl w:val="0"/>
        <w:spacing w:line="360" w:lineRule="auto"/>
        <w:jc w:val="both"/>
        <w:rPr>
          <w:rFonts w:asciiTheme="minorEastAsia" w:eastAsiaTheme="minorEastAsia" w:hAnsiTheme="minorEastAsia" w:cstheme="minorEastAsia"/>
          <w:sz w:val="24"/>
        </w:rPr>
      </w:pPr>
    </w:p>
    <w:p w:rsidR="00AA3440" w:rsidRDefault="00AA3440">
      <w:pPr>
        <w:widowControl w:val="0"/>
        <w:spacing w:line="360" w:lineRule="auto"/>
        <w:jc w:val="both"/>
        <w:rPr>
          <w:rFonts w:asciiTheme="minorEastAsia" w:eastAsiaTheme="minorEastAsia" w:hAnsiTheme="minorEastAsia" w:cstheme="minorEastAsia"/>
          <w:sz w:val="24"/>
        </w:rPr>
      </w:pPr>
    </w:p>
    <w:p w:rsidR="00AA3440" w:rsidRDefault="00AA3440">
      <w:pPr>
        <w:widowControl w:val="0"/>
        <w:spacing w:line="360" w:lineRule="auto"/>
        <w:jc w:val="both"/>
        <w:rPr>
          <w:rFonts w:asciiTheme="minorEastAsia" w:eastAsiaTheme="minorEastAsia" w:hAnsiTheme="minorEastAsia" w:cstheme="minorEastAsia"/>
          <w:sz w:val="24"/>
        </w:rPr>
      </w:pPr>
    </w:p>
    <w:p w:rsidR="00AA3440" w:rsidRDefault="00875784">
      <w:pPr>
        <w:autoSpaceDE w:val="0"/>
        <w:autoSpaceDN w:val="0"/>
        <w:adjustRightInd w:val="0"/>
        <w:spacing w:line="360" w:lineRule="auto"/>
        <w:rPr>
          <w:rFonts w:ascii="华文中宋" w:eastAsia="华文中宋" w:hAnsi="华文中宋" w:cs="华文中宋"/>
          <w:sz w:val="30"/>
          <w:szCs w:val="30"/>
        </w:rPr>
      </w:pPr>
      <w:r>
        <w:rPr>
          <w:rFonts w:ascii="华文中宋" w:eastAsia="华文中宋" w:hAnsi="华文中宋" w:cs="华文中宋" w:hint="eastAsia"/>
          <w:sz w:val="30"/>
          <w:szCs w:val="30"/>
        </w:rPr>
        <w:t>【心理沙龙】</w:t>
      </w:r>
    </w:p>
    <w:p w:rsidR="00AA3440" w:rsidRDefault="00875784">
      <w:pPr>
        <w:spacing w:line="760" w:lineRule="exact"/>
        <w:ind w:firstLineChars="900" w:firstLine="2891"/>
        <w:rPr>
          <w:rFonts w:asciiTheme="majorEastAsia" w:eastAsiaTheme="majorEastAsia" w:hAnsiTheme="majorEastAsia" w:cstheme="majorEastAsia"/>
          <w:b/>
          <w:bCs/>
          <w:kern w:val="0"/>
          <w:sz w:val="32"/>
          <w:szCs w:val="32"/>
        </w:rPr>
      </w:pPr>
      <w:r>
        <w:rPr>
          <w:rFonts w:asciiTheme="majorEastAsia" w:eastAsiaTheme="majorEastAsia" w:hAnsiTheme="majorEastAsia" w:cstheme="majorEastAsia" w:hint="eastAsia"/>
          <w:b/>
          <w:bCs/>
          <w:kern w:val="0"/>
          <w:sz w:val="32"/>
          <w:szCs w:val="32"/>
        </w:rPr>
        <w:t>构建立交桥式的心理健康教育体系</w:t>
      </w:r>
    </w:p>
    <w:p w:rsidR="00AA3440" w:rsidRDefault="00875784">
      <w:pPr>
        <w:spacing w:line="760" w:lineRule="exact"/>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 xml:space="preserve">                                  </w:t>
      </w:r>
      <w:r>
        <w:rPr>
          <w:rFonts w:asciiTheme="majorEastAsia" w:eastAsiaTheme="majorEastAsia" w:hAnsiTheme="majorEastAsia" w:cstheme="majorEastAsia" w:hint="eastAsia"/>
          <w:b/>
          <w:bCs/>
          <w:sz w:val="24"/>
        </w:rPr>
        <w:t>——心理健康中心  何荣娟</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广东培正学院心理健康中心连续获得优秀先进集体，获得优秀教学团队，先进个人，著作一等奖，优秀</w:t>
      </w:r>
      <w:proofErr w:type="gramStart"/>
      <w:r>
        <w:rPr>
          <w:rFonts w:asciiTheme="minorEastAsia" w:eastAsiaTheme="minorEastAsia" w:hAnsiTheme="minorEastAsia" w:cstheme="minorEastAsia" w:hint="eastAsia"/>
          <w:sz w:val="24"/>
        </w:rPr>
        <w:t>中心中心</w:t>
      </w:r>
      <w:proofErr w:type="gramEnd"/>
      <w:r>
        <w:rPr>
          <w:rFonts w:asciiTheme="minorEastAsia" w:eastAsiaTheme="minorEastAsia" w:hAnsiTheme="minorEastAsia" w:cstheme="minorEastAsia" w:hint="eastAsia"/>
          <w:sz w:val="24"/>
        </w:rPr>
        <w:t>主任等，指导的心理漫画、心理话剧、心理技能等比赛在省上屡获大奖，下面是我校构建的心理健康教育体系。</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国家中长期教育改革和发展规划纲要（2010-2020）》提出“要以学生为主体，以教师为主导，充分发挥学生的主动性，把促进学生健康成长作为学校一切工作的出发点和落脚点”。大学生心理健康教育是全面落实国家教育中长期规划，促进学生健康成长，全面发展，培养造就高级专门人才的重要途径。学校为进一步推进大学生思想政治教育工作科学化发展，提高学校学生心理健康教育工作的时效性和针对性，结合学校的实际情况，从建立专家型和技能型师资队伍、纵向（建构“心理健康中心——各院系二级心理辅导站——班级心理委员-宿舍长”四级心理咨询体系）、横向（学生处心理健康中心、各院系二级心理辅导站、心理社团组织心理协会）、大学生心理健康教育课程体系建设等方面着手，构建了立交桥式的心理健康教育体系，并从多角度、多层次有序开展全校心理健康教育工作。</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学校十分重视心理健康教育，构建的心理健康教育体系起到了很好的效果，通过课堂与活动相结合，在活动中学，加强学生心理素质，同时个体咨询与危机干预</w:t>
      </w:r>
      <w:proofErr w:type="gramStart"/>
      <w:r>
        <w:rPr>
          <w:rFonts w:asciiTheme="minorEastAsia" w:eastAsiaTheme="minorEastAsia" w:hAnsiTheme="minorEastAsia" w:cstheme="minorEastAsia" w:hint="eastAsia"/>
          <w:sz w:val="24"/>
        </w:rPr>
        <w:t>进行为</w:t>
      </w:r>
      <w:proofErr w:type="gramEnd"/>
      <w:r>
        <w:rPr>
          <w:rFonts w:asciiTheme="minorEastAsia" w:eastAsiaTheme="minorEastAsia" w:hAnsiTheme="minorEastAsia" w:cstheme="minorEastAsia" w:hint="eastAsia"/>
          <w:sz w:val="24"/>
        </w:rPr>
        <w:t>学校师生心理保驾护航，近几年没有因心理问题而导致学生自杀事件出现。主要做法如下：</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一、建立专家型和技能型心理教师队伍</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重视大学生心理健康教育与咨询专兼职教师的专业培训，采取“走出去，请进来”两手抓的方式，学校每学年除了邀请校内外心理学专家对心理学专业团队教师和学工队伍教师进行2-3场的心理健康教育与咨询讲座外，还设立专项经费用于教师外出学习培训。打造出了</w:t>
      </w:r>
      <w:proofErr w:type="gramStart"/>
      <w:r>
        <w:rPr>
          <w:rFonts w:asciiTheme="minorEastAsia" w:eastAsiaTheme="minorEastAsia" w:hAnsiTheme="minorEastAsia" w:cstheme="minorEastAsia" w:hint="eastAsia"/>
          <w:sz w:val="24"/>
        </w:rPr>
        <w:lastRenderedPageBreak/>
        <w:t>一</w:t>
      </w:r>
      <w:proofErr w:type="gramEnd"/>
      <w:r>
        <w:rPr>
          <w:rFonts w:asciiTheme="minorEastAsia" w:eastAsiaTheme="minorEastAsia" w:hAnsiTheme="minorEastAsia" w:cstheme="minorEastAsia" w:hint="eastAsia"/>
          <w:sz w:val="24"/>
        </w:rPr>
        <w:t>支</w:t>
      </w:r>
      <w:r>
        <w:rPr>
          <w:rFonts w:asciiTheme="minorEastAsia" w:eastAsiaTheme="minorEastAsia" w:hAnsiTheme="minorEastAsia" w:cstheme="minorEastAsia" w:hint="eastAsia"/>
          <w:color w:val="000000"/>
          <w:sz w:val="24"/>
        </w:rPr>
        <w:t>具有良好的心理学专业背景、双师型、专兼结合、专业能力强、素质高的大学生心理健康教育与咨询工作团队。</w:t>
      </w:r>
    </w:p>
    <w:p w:rsidR="00AA3440" w:rsidRDefault="00875784">
      <w:pPr>
        <w:spacing w:line="360" w:lineRule="auto"/>
        <w:ind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目前，我校有专职教师3位，均为国家二级心理咨询师；兼职教师15位，其中10人为国家二级心理咨询师，5人为国家三级；、朋辈咨询员5位，满足了全校学生的咨询需求。</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二、多途径开展心理健康教育宣传</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学校心理健康中心自2009年开始，就充分利用学校心理健康教育网络系统、校园心理广播、《培心园》报刊、</w:t>
      </w:r>
      <w:proofErr w:type="gramStart"/>
      <w:r>
        <w:rPr>
          <w:rFonts w:asciiTheme="minorEastAsia" w:eastAsiaTheme="minorEastAsia" w:hAnsiTheme="minorEastAsia" w:cstheme="minorEastAsia" w:hint="eastAsia"/>
          <w:sz w:val="24"/>
        </w:rPr>
        <w:t>毅心心理</w:t>
      </w:r>
      <w:proofErr w:type="gramEnd"/>
      <w:r>
        <w:rPr>
          <w:rFonts w:asciiTheme="minorEastAsia" w:eastAsiaTheme="minorEastAsia" w:hAnsiTheme="minorEastAsia" w:cstheme="minorEastAsia" w:hint="eastAsia"/>
          <w:sz w:val="24"/>
        </w:rPr>
        <w:t>网络、学校心理健康宣传栏、给大</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新生的一封信等方式积极在全校范围内开展心理健康教育知识的普及和宣传。</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三、多方式开展全校范围大学生心理咨询工作</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1.以学生为本，热情接待来访学生，为学生提供咨询服务。除正常上班时间之外，每周日至周五晚值班，以开展个体心理咨询相关工作。</w:t>
      </w:r>
    </w:p>
    <w:p w:rsidR="00AA3440" w:rsidRDefault="00875784">
      <w:pPr>
        <w:tabs>
          <w:tab w:val="right" w:leader="middleDot" w:pos="8800"/>
        </w:tabs>
        <w:overflowPunct w:val="0"/>
        <w:spacing w:line="560" w:lineRule="exact"/>
        <w:ind w:firstLineChars="200" w:firstLine="482"/>
        <w:jc w:val="center"/>
        <w:rPr>
          <w:rFonts w:ascii="楷体" w:eastAsia="楷体" w:hAnsi="楷体" w:cs="楷体"/>
          <w:b/>
          <w:bCs/>
          <w:color w:val="000000"/>
          <w:sz w:val="24"/>
        </w:rPr>
      </w:pPr>
      <w:r>
        <w:rPr>
          <w:rFonts w:ascii="楷体" w:eastAsia="楷体" w:hAnsi="楷体" w:cs="楷体" w:hint="eastAsia"/>
          <w:b/>
          <w:bCs/>
          <w:color w:val="000000"/>
          <w:sz w:val="24"/>
        </w:rPr>
        <w:t>近五年心理咨询情况表</w:t>
      </w:r>
    </w:p>
    <w:tbl>
      <w:tblPr>
        <w:tblW w:w="8029" w:type="dxa"/>
        <w:jc w:val="center"/>
        <w:tblInd w:w="-1606" w:type="dxa"/>
        <w:tblLayout w:type="fixed"/>
        <w:tblLook w:val="04A0"/>
      </w:tblPr>
      <w:tblGrid>
        <w:gridCol w:w="2567"/>
        <w:gridCol w:w="1235"/>
        <w:gridCol w:w="1236"/>
        <w:gridCol w:w="2991"/>
      </w:tblGrid>
      <w:tr w:rsidR="00AA3440">
        <w:trPr>
          <w:trHeight w:val="567"/>
          <w:jc w:val="center"/>
        </w:trPr>
        <w:tc>
          <w:tcPr>
            <w:tcW w:w="8029" w:type="dxa"/>
            <w:gridSpan w:val="4"/>
            <w:tcBorders>
              <w:top w:val="single" w:sz="4" w:space="0" w:color="auto"/>
              <w:left w:val="single" w:sz="4" w:space="0" w:color="auto"/>
              <w:bottom w:val="single" w:sz="4" w:space="0" w:color="auto"/>
              <w:right w:val="single" w:sz="4" w:space="0" w:color="000000"/>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广东培正学院近5年心理健康中心咨询量情况表</w:t>
            </w:r>
          </w:p>
        </w:tc>
      </w:tr>
      <w:tr w:rsidR="00AA3440">
        <w:trPr>
          <w:trHeight w:val="567"/>
          <w:jc w:val="center"/>
        </w:trPr>
        <w:tc>
          <w:tcPr>
            <w:tcW w:w="2567" w:type="dxa"/>
            <w:tcBorders>
              <w:top w:val="nil"/>
              <w:left w:val="single" w:sz="4" w:space="0" w:color="auto"/>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学年</w:t>
            </w:r>
          </w:p>
        </w:tc>
        <w:tc>
          <w:tcPr>
            <w:tcW w:w="1235"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预约量</w:t>
            </w:r>
          </w:p>
        </w:tc>
        <w:tc>
          <w:tcPr>
            <w:tcW w:w="1236"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爽约量</w:t>
            </w:r>
          </w:p>
        </w:tc>
        <w:tc>
          <w:tcPr>
            <w:tcW w:w="2991"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咨询量</w:t>
            </w:r>
          </w:p>
        </w:tc>
      </w:tr>
      <w:tr w:rsidR="00AA3440">
        <w:trPr>
          <w:trHeight w:val="567"/>
          <w:jc w:val="center"/>
        </w:trPr>
        <w:tc>
          <w:tcPr>
            <w:tcW w:w="2567" w:type="dxa"/>
            <w:tcBorders>
              <w:top w:val="nil"/>
              <w:left w:val="single" w:sz="4" w:space="0" w:color="auto"/>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2012</w:t>
            </w:r>
          </w:p>
        </w:tc>
        <w:tc>
          <w:tcPr>
            <w:tcW w:w="1235"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542</w:t>
            </w:r>
          </w:p>
        </w:tc>
        <w:tc>
          <w:tcPr>
            <w:tcW w:w="1236"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166</w:t>
            </w:r>
          </w:p>
        </w:tc>
        <w:tc>
          <w:tcPr>
            <w:tcW w:w="2991"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376</w:t>
            </w:r>
          </w:p>
        </w:tc>
      </w:tr>
      <w:tr w:rsidR="00AA3440">
        <w:trPr>
          <w:trHeight w:val="567"/>
          <w:jc w:val="center"/>
        </w:trPr>
        <w:tc>
          <w:tcPr>
            <w:tcW w:w="2567" w:type="dxa"/>
            <w:tcBorders>
              <w:top w:val="nil"/>
              <w:left w:val="single" w:sz="4" w:space="0" w:color="auto"/>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2013</w:t>
            </w:r>
          </w:p>
        </w:tc>
        <w:tc>
          <w:tcPr>
            <w:tcW w:w="1235"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700</w:t>
            </w:r>
          </w:p>
        </w:tc>
        <w:tc>
          <w:tcPr>
            <w:tcW w:w="1236"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195</w:t>
            </w:r>
          </w:p>
        </w:tc>
        <w:tc>
          <w:tcPr>
            <w:tcW w:w="2991" w:type="dxa"/>
            <w:tcBorders>
              <w:top w:val="nil"/>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505</w:t>
            </w:r>
          </w:p>
        </w:tc>
      </w:tr>
      <w:tr w:rsidR="00AA3440">
        <w:trPr>
          <w:trHeight w:val="567"/>
          <w:jc w:val="center"/>
        </w:trPr>
        <w:tc>
          <w:tcPr>
            <w:tcW w:w="2567" w:type="dxa"/>
            <w:tcBorders>
              <w:top w:val="single" w:sz="4" w:space="0" w:color="auto"/>
              <w:left w:val="single" w:sz="4" w:space="0" w:color="auto"/>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2014</w:t>
            </w:r>
          </w:p>
        </w:tc>
        <w:tc>
          <w:tcPr>
            <w:tcW w:w="1235"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756</w:t>
            </w:r>
          </w:p>
        </w:tc>
        <w:tc>
          <w:tcPr>
            <w:tcW w:w="1236"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260</w:t>
            </w:r>
          </w:p>
        </w:tc>
        <w:tc>
          <w:tcPr>
            <w:tcW w:w="2991"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496</w:t>
            </w:r>
          </w:p>
        </w:tc>
      </w:tr>
      <w:tr w:rsidR="00AA3440">
        <w:trPr>
          <w:trHeight w:val="567"/>
          <w:jc w:val="center"/>
        </w:trPr>
        <w:tc>
          <w:tcPr>
            <w:tcW w:w="2567" w:type="dxa"/>
            <w:tcBorders>
              <w:top w:val="single" w:sz="4" w:space="0" w:color="auto"/>
              <w:left w:val="single" w:sz="4" w:space="0" w:color="auto"/>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2015</w:t>
            </w:r>
          </w:p>
        </w:tc>
        <w:tc>
          <w:tcPr>
            <w:tcW w:w="1235"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787</w:t>
            </w:r>
          </w:p>
        </w:tc>
        <w:tc>
          <w:tcPr>
            <w:tcW w:w="1236"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156</w:t>
            </w:r>
          </w:p>
        </w:tc>
        <w:tc>
          <w:tcPr>
            <w:tcW w:w="2991"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631</w:t>
            </w:r>
          </w:p>
        </w:tc>
      </w:tr>
      <w:tr w:rsidR="00AA3440">
        <w:trPr>
          <w:trHeight w:val="567"/>
          <w:jc w:val="center"/>
        </w:trPr>
        <w:tc>
          <w:tcPr>
            <w:tcW w:w="2567" w:type="dxa"/>
            <w:tcBorders>
              <w:top w:val="single" w:sz="4" w:space="0" w:color="auto"/>
              <w:left w:val="single" w:sz="4" w:space="0" w:color="auto"/>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2016</w:t>
            </w:r>
          </w:p>
        </w:tc>
        <w:tc>
          <w:tcPr>
            <w:tcW w:w="1235"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856</w:t>
            </w:r>
          </w:p>
        </w:tc>
        <w:tc>
          <w:tcPr>
            <w:tcW w:w="1236"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19</w:t>
            </w:r>
          </w:p>
        </w:tc>
        <w:tc>
          <w:tcPr>
            <w:tcW w:w="2991"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837</w:t>
            </w:r>
          </w:p>
        </w:tc>
      </w:tr>
      <w:tr w:rsidR="00AA3440">
        <w:trPr>
          <w:trHeight w:val="567"/>
          <w:jc w:val="center"/>
        </w:trPr>
        <w:tc>
          <w:tcPr>
            <w:tcW w:w="2567" w:type="dxa"/>
            <w:tcBorders>
              <w:top w:val="single" w:sz="4" w:space="0" w:color="auto"/>
              <w:left w:val="single" w:sz="4" w:space="0" w:color="auto"/>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2017</w:t>
            </w:r>
          </w:p>
        </w:tc>
        <w:tc>
          <w:tcPr>
            <w:tcW w:w="1235"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1098</w:t>
            </w:r>
          </w:p>
        </w:tc>
        <w:tc>
          <w:tcPr>
            <w:tcW w:w="1236"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3</w:t>
            </w:r>
          </w:p>
        </w:tc>
        <w:tc>
          <w:tcPr>
            <w:tcW w:w="2991" w:type="dxa"/>
            <w:tcBorders>
              <w:top w:val="single" w:sz="4" w:space="0" w:color="auto"/>
              <w:left w:val="nil"/>
              <w:bottom w:val="single" w:sz="4" w:space="0" w:color="auto"/>
              <w:right w:val="single" w:sz="4" w:space="0" w:color="auto"/>
            </w:tcBorders>
            <w:vAlign w:val="center"/>
          </w:tcPr>
          <w:p w:rsidR="00AA3440" w:rsidRDefault="00875784">
            <w:pPr>
              <w:spacing w:line="560" w:lineRule="exact"/>
              <w:jc w:val="center"/>
              <w:rPr>
                <w:rFonts w:ascii="楷体" w:eastAsia="楷体" w:hAnsi="楷体" w:cs="楷体"/>
                <w:kern w:val="0"/>
                <w:sz w:val="24"/>
              </w:rPr>
            </w:pPr>
            <w:r>
              <w:rPr>
                <w:rFonts w:ascii="楷体" w:eastAsia="楷体" w:hAnsi="楷体" w:cs="楷体" w:hint="eastAsia"/>
                <w:kern w:val="0"/>
                <w:sz w:val="24"/>
              </w:rPr>
              <w:t>1095</w:t>
            </w:r>
          </w:p>
        </w:tc>
      </w:tr>
    </w:tbl>
    <w:p w:rsidR="00AA3440" w:rsidRDefault="00AA3440">
      <w:pPr>
        <w:spacing w:line="560" w:lineRule="exact"/>
        <w:rPr>
          <w:rFonts w:ascii="仿宋_GB2312" w:eastAsia="仿宋_GB2312" w:hAnsi="仿宋_GB2312" w:cs="仿宋_GB2312"/>
          <w:color w:val="000000"/>
          <w:sz w:val="32"/>
          <w:szCs w:val="32"/>
        </w:rPr>
      </w:pP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2.每年新生入学时，学校有计划有组织的对所有大</w:t>
      </w:r>
      <w:proofErr w:type="gramStart"/>
      <w:r>
        <w:rPr>
          <w:rFonts w:asciiTheme="minorEastAsia" w:eastAsiaTheme="minorEastAsia" w:hAnsiTheme="minorEastAsia" w:cstheme="minorEastAsia" w:hint="eastAsia"/>
          <w:color w:val="000000"/>
          <w:sz w:val="24"/>
        </w:rPr>
        <w:t>一</w:t>
      </w:r>
      <w:proofErr w:type="gramEnd"/>
      <w:r>
        <w:rPr>
          <w:rFonts w:asciiTheme="minorEastAsia" w:eastAsiaTheme="minorEastAsia" w:hAnsiTheme="minorEastAsia" w:cstheme="minorEastAsia" w:hint="eastAsia"/>
          <w:color w:val="000000"/>
          <w:sz w:val="24"/>
        </w:rPr>
        <w:t>新生进行心理普查，及时掌握大</w:t>
      </w:r>
      <w:proofErr w:type="gramStart"/>
      <w:r>
        <w:rPr>
          <w:rFonts w:asciiTheme="minorEastAsia" w:eastAsiaTheme="minorEastAsia" w:hAnsiTheme="minorEastAsia" w:cstheme="minorEastAsia" w:hint="eastAsia"/>
          <w:color w:val="000000"/>
          <w:sz w:val="24"/>
        </w:rPr>
        <w:t>一</w:t>
      </w:r>
      <w:proofErr w:type="gramEnd"/>
      <w:r>
        <w:rPr>
          <w:rFonts w:asciiTheme="minorEastAsia" w:eastAsiaTheme="minorEastAsia" w:hAnsiTheme="minorEastAsia" w:cstheme="minorEastAsia" w:hint="eastAsia"/>
          <w:color w:val="000000"/>
          <w:sz w:val="24"/>
        </w:rPr>
        <w:t>新生的心理动态建立学生心理档案，自2009年现在一共建立有29588名学生电子心理档案。结合心理普查结果，利用1个月的时间，心理健康中心动用各种资源进行心理普查回访，及时了解可能存在心理问题的学生的最新心理动态，筛选疑似心理困扰学生并与院系进行对该生联动重点关注。</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color w:val="000000"/>
          <w:sz w:val="24"/>
        </w:rPr>
        <w:t xml:space="preserve"> 建设与完善全校范围内大学生心理危机干预与预防体系。心理健康中心与各院系学生工作主管领导、二级心理辅导站指导教师达成了高度一致的意见。对各院系需要重点关注的</w:t>
      </w:r>
      <w:r>
        <w:rPr>
          <w:rFonts w:asciiTheme="minorEastAsia" w:eastAsiaTheme="minorEastAsia" w:hAnsiTheme="minorEastAsia" w:cstheme="minorEastAsia" w:hint="eastAsia"/>
          <w:color w:val="000000"/>
          <w:sz w:val="24"/>
        </w:rPr>
        <w:lastRenderedPageBreak/>
        <w:t>学生按照周、月、学期的形式进行互动反馈，以便及时了解学生的最新心理动态，找到解决学生问题的最合适的方法，并及时进行心理危机干预及自杀预防工作。</w:t>
      </w:r>
      <w:r>
        <w:rPr>
          <w:rFonts w:asciiTheme="minorEastAsia" w:eastAsiaTheme="minorEastAsia" w:hAnsiTheme="minorEastAsia" w:cstheme="minorEastAsia" w:hint="eastAsia"/>
          <w:sz w:val="24"/>
        </w:rPr>
        <w:t>学校与广东三九脑科医院之间建立了大学生严重心理障碍和心理疾病治疗的转介机制并签订合作协议书，解决了超出了心理咨询的范围学生问题，比如精神病、神经症等。</w:t>
      </w:r>
    </w:p>
    <w:p w:rsidR="00AA3440" w:rsidRDefault="00875784">
      <w:pPr>
        <w:tabs>
          <w:tab w:val="right" w:leader="middleDot" w:pos="8800"/>
        </w:tabs>
        <w:overflowPunct w:val="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4.形成危机干预团队，构建完善的学生心理危机干预团队及处理程序。</w:t>
      </w:r>
      <w:r>
        <w:rPr>
          <w:rFonts w:asciiTheme="minorEastAsia" w:eastAsiaTheme="minorEastAsia" w:hAnsiTheme="minorEastAsia" w:cstheme="minorEastAsia" w:hint="eastAsia"/>
          <w:sz w:val="24"/>
        </w:rPr>
        <w:t>学校心理危机干预工作的开展由学校主管学生工作的主管领导统一协调，危机干预主要由心理健康中心来处理。</w:t>
      </w:r>
    </w:p>
    <w:p w:rsidR="00AA3440" w:rsidRDefault="00875784">
      <w:pPr>
        <w:tabs>
          <w:tab w:val="right" w:leader="middleDot" w:pos="8800"/>
        </w:tabs>
        <w:overflowPunct w:val="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四、打造大学生心理健康教育课程体系</w:t>
      </w:r>
    </w:p>
    <w:p w:rsidR="00AA3440" w:rsidRDefault="00875784">
      <w:pPr>
        <w:tabs>
          <w:tab w:val="right" w:leader="middleDot" w:pos="8800"/>
        </w:tabs>
        <w:overflowPunct w:val="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依托人文</w:t>
      </w:r>
      <w:proofErr w:type="gramStart"/>
      <w:r>
        <w:rPr>
          <w:rFonts w:asciiTheme="minorEastAsia" w:eastAsiaTheme="minorEastAsia" w:hAnsiTheme="minorEastAsia" w:cstheme="minorEastAsia" w:hint="eastAsia"/>
          <w:sz w:val="24"/>
        </w:rPr>
        <w:t>系心理</w:t>
      </w:r>
      <w:proofErr w:type="gramEnd"/>
      <w:r>
        <w:rPr>
          <w:rFonts w:asciiTheme="minorEastAsia" w:eastAsiaTheme="minorEastAsia" w:hAnsiTheme="minorEastAsia" w:cstheme="minorEastAsia" w:hint="eastAsia"/>
          <w:sz w:val="24"/>
        </w:rPr>
        <w:t>教研室师资队伍，建立完善学校有关大学生心理健康教育与咨询课程体系。</w:t>
      </w:r>
    </w:p>
    <w:p w:rsidR="00AA3440" w:rsidRDefault="00875784">
      <w:pPr>
        <w:tabs>
          <w:tab w:val="right" w:leader="middleDot" w:pos="8800"/>
        </w:tabs>
        <w:overflowPunct w:val="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1.开设《大学生团体心理素质训练》课程</w:t>
      </w:r>
    </w:p>
    <w:p w:rsidR="00AA3440" w:rsidRDefault="00875784">
      <w:pPr>
        <w:tabs>
          <w:tab w:val="right" w:leader="middleDot" w:pos="8800"/>
        </w:tabs>
        <w:overflowPunct w:val="0"/>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sz w:val="24"/>
        </w:rPr>
        <w:t>从2012年开始，结合新生入学教育，开设大</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新生必修公选心理课程——</w:t>
      </w:r>
      <w:r>
        <w:rPr>
          <w:rFonts w:asciiTheme="minorEastAsia" w:eastAsiaTheme="minorEastAsia" w:hAnsiTheme="minorEastAsia" w:cstheme="minorEastAsia" w:hint="eastAsia"/>
          <w:color w:val="000000"/>
          <w:sz w:val="24"/>
        </w:rPr>
        <w:t>《大学生团体心理素质训练》</w:t>
      </w:r>
      <w:r>
        <w:rPr>
          <w:rFonts w:asciiTheme="minorEastAsia" w:eastAsiaTheme="minorEastAsia" w:hAnsiTheme="minorEastAsia" w:cstheme="minorEastAsia" w:hint="eastAsia"/>
          <w:sz w:val="24"/>
        </w:rPr>
        <w:t>。以工作坊的形式设置了团队建立与互助、时间管理、</w:t>
      </w:r>
      <w:proofErr w:type="gramStart"/>
      <w:r>
        <w:rPr>
          <w:rFonts w:asciiTheme="minorEastAsia" w:eastAsiaTheme="minorEastAsia" w:hAnsiTheme="minorEastAsia" w:cstheme="minorEastAsia" w:hint="eastAsia"/>
          <w:sz w:val="24"/>
        </w:rPr>
        <w:t>远离网</w:t>
      </w:r>
      <w:proofErr w:type="gramEnd"/>
      <w:r>
        <w:rPr>
          <w:rFonts w:asciiTheme="minorEastAsia" w:eastAsiaTheme="minorEastAsia" w:hAnsiTheme="minorEastAsia" w:cstheme="minorEastAsia" w:hint="eastAsia"/>
          <w:sz w:val="24"/>
        </w:rPr>
        <w:t>瘾、挫折应对、感恩教育、学业管理、自信心提升、人际沟通、情绪管理、恋爱关系指导、生命教育、学习管理等12个教学模块，对新生如何适应大学校园生活和学习做了有效的指导。该课程教学团队采取集体备课，坚持走“从活动中学”的教育思想。</w:t>
      </w:r>
      <w:r>
        <w:rPr>
          <w:rFonts w:asciiTheme="minorEastAsia" w:eastAsiaTheme="minorEastAsia" w:hAnsiTheme="minorEastAsia" w:cstheme="minorEastAsia" w:hint="eastAsia"/>
          <w:color w:val="000000"/>
          <w:sz w:val="24"/>
          <w:shd w:val="clear" w:color="auto" w:fill="FFFFFF"/>
        </w:rPr>
        <w:t>通过三年的教学实践以及集体备课，在程玮副校长和邓惠处长的领导下，刘树晓老师牵头，上课老师的集体参与下出版了《大学生团体心理素质训练》教材。在去年广东省高校心理健康教育与咨询专业委员会学术年会中该教材获得优秀专著和教材类一等奖。</w:t>
      </w:r>
    </w:p>
    <w:p w:rsidR="00AA3440" w:rsidRDefault="00875784">
      <w:pPr>
        <w:tabs>
          <w:tab w:val="right" w:leader="middleDot" w:pos="8800"/>
        </w:tabs>
        <w:overflowPunct w:val="0"/>
        <w:spacing w:line="360" w:lineRule="auto"/>
        <w:ind w:firstLine="480"/>
        <w:rPr>
          <w:rFonts w:asciiTheme="minorEastAsia" w:eastAsiaTheme="minorEastAsia" w:hAnsiTheme="minorEastAsia" w:cstheme="minorEastAsia"/>
          <w:color w:val="000000"/>
          <w:sz w:val="24"/>
          <w:shd w:val="clear" w:color="auto" w:fill="FFFFFF"/>
        </w:rPr>
      </w:pPr>
      <w:r>
        <w:rPr>
          <w:rFonts w:asciiTheme="minorEastAsia" w:eastAsiaTheme="minorEastAsia" w:hAnsiTheme="minorEastAsia" w:cstheme="minorEastAsia" w:hint="eastAsia"/>
          <w:sz w:val="24"/>
        </w:rPr>
        <w:t>2.建设校级精品课程——大学生心理健康教育课程</w:t>
      </w:r>
    </w:p>
    <w:p w:rsidR="00AA3440" w:rsidRDefault="00875784">
      <w:pPr>
        <w:tabs>
          <w:tab w:val="right" w:leader="middleDot" w:pos="8800"/>
        </w:tabs>
        <w:overflowPunct w:val="0"/>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围绕学生心理成长的某一问题，整合人格心理学、发展心理学、社会心理学、教育心理学等相关理论，构建一个贴近学生实际心理需求的课程体系。根据大学生日常生活中经常遇到的情绪、压力、性格等问题而开设4门必修课程的基础上，结合学生实际，先后开设《普通心理学》、《公关心理学》、《商业心理学》、《女性心理学》、《人际关系心理学》、《心理学与生活》等课程，进一步满足学生对心理学理论知识、应用技能的需求，并将心理学应用到实际学习生活中。</w:t>
      </w:r>
    </w:p>
    <w:p w:rsidR="00AA3440" w:rsidRDefault="00875784">
      <w:pPr>
        <w:tabs>
          <w:tab w:val="right" w:leader="middleDot" w:pos="8800"/>
        </w:tabs>
        <w:overflowPunct w:val="0"/>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五、建设与完善大学生心理健康教育活动体系</w:t>
      </w:r>
    </w:p>
    <w:p w:rsidR="00AA3440" w:rsidRDefault="00875784">
      <w:pPr>
        <w:tabs>
          <w:tab w:val="right" w:leader="middleDot" w:pos="8800"/>
        </w:tabs>
        <w:overflowPunct w:val="0"/>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为了使全校学生通过活动掌握和了解心理学知识，提升学生对心理学知识的普及度，学生处心理健康中心面向全校开展形式多样的心理健康教育活动，比如</w:t>
      </w:r>
      <w:proofErr w:type="gramStart"/>
      <w:r>
        <w:rPr>
          <w:rFonts w:asciiTheme="minorEastAsia" w:eastAsiaTheme="minorEastAsia" w:hAnsiTheme="minorEastAsia" w:cstheme="minorEastAsia" w:hint="eastAsia"/>
          <w:sz w:val="24"/>
        </w:rPr>
        <w:t>如</w:t>
      </w:r>
      <w:proofErr w:type="gramEnd"/>
      <w:r>
        <w:rPr>
          <w:rFonts w:asciiTheme="minorEastAsia" w:eastAsiaTheme="minorEastAsia" w:hAnsiTheme="minorEastAsia" w:cstheme="minorEastAsia" w:hint="eastAsia"/>
          <w:sz w:val="24"/>
        </w:rPr>
        <w:t>心理话剧剧本比赛、心理话剧比赛、心理漫画比赛、心理知识竞赛、团体心理辅导、心理知识讲座培训、心理沙龙、朋辈心理咨询督导等等。</w:t>
      </w:r>
    </w:p>
    <w:p w:rsidR="00AA3440" w:rsidRDefault="00875784">
      <w:pPr>
        <w:tabs>
          <w:tab w:val="right" w:leader="middleDot" w:pos="8800"/>
        </w:tabs>
        <w:overflowPunct w:val="0"/>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sz w:val="24"/>
        </w:rPr>
        <w:lastRenderedPageBreak/>
        <w:t>同时分享最新的心理咨询技术，比如艺术治疗-沙盘游戏、绘画治疗、音乐治疗、叙事疗法等。</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六、二级心理辅导站工作有序开展</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我校共有8个二级心理辅导站，每个二级心理辅导站</w:t>
      </w:r>
      <w:proofErr w:type="gramStart"/>
      <w:r>
        <w:rPr>
          <w:rFonts w:asciiTheme="minorEastAsia" w:eastAsiaTheme="minorEastAsia" w:hAnsiTheme="minorEastAsia" w:cstheme="minorEastAsia" w:hint="eastAsia"/>
          <w:color w:val="000000"/>
          <w:sz w:val="24"/>
        </w:rPr>
        <w:t>都设建有一套</w:t>
      </w:r>
      <w:proofErr w:type="gramEnd"/>
      <w:r>
        <w:rPr>
          <w:rFonts w:asciiTheme="minorEastAsia" w:eastAsiaTheme="minorEastAsia" w:hAnsiTheme="minorEastAsia" w:cstheme="minorEastAsia" w:hint="eastAsia"/>
          <w:color w:val="000000"/>
          <w:sz w:val="24"/>
        </w:rPr>
        <w:t>系统架构，依据自己院系特点开展一系列的心理班级、心理拓展活动、心理讲座、心理特色活动、团体培训、个体心理咨询以及危机干预等相关活动。</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七、持续开展朋辈咨询工作</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朋辈心理咨询工作从2013年9月开始，每学期从应用心理学专业班大三，大四的学生中选出5位优秀的学生，周一至周五每天下午排班，接待预约咨询在校学生。每星期定期对朋辈咨询员进行督导，使得他们理论与实践相结合，更好的为学校学生服务。</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八、开展二级心理辅导站、优秀心理班级评优</w:t>
      </w:r>
    </w:p>
    <w:p w:rsidR="00AA3440" w:rsidRDefault="00875784">
      <w:pPr>
        <w:spacing w:line="360" w:lineRule="auto"/>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心理健康中心通过参与各院系二级心理辅导站活动、评优等方式实现等各院系二级心理辅导站工作的督查和指导。在每年9月对各院系二级心理辅导站进行评优，评选出2名优秀二级心理辅导站，同时，评选出全校的优秀心理班级30个。</w:t>
      </w:r>
    </w:p>
    <w:p w:rsidR="00AA3440" w:rsidRDefault="00AA3440">
      <w:pPr>
        <w:spacing w:line="360" w:lineRule="auto"/>
        <w:ind w:firstLineChars="200" w:firstLine="480"/>
        <w:rPr>
          <w:rFonts w:asciiTheme="minorEastAsia" w:eastAsiaTheme="minorEastAsia" w:hAnsiTheme="minorEastAsia" w:cstheme="minorEastAsia"/>
          <w:color w:val="000000"/>
          <w:sz w:val="24"/>
        </w:rPr>
      </w:pPr>
    </w:p>
    <w:p w:rsidR="00AA3440" w:rsidRDefault="00AA3440">
      <w:pPr>
        <w:spacing w:line="360" w:lineRule="auto"/>
        <w:ind w:firstLineChars="200" w:firstLine="480"/>
        <w:rPr>
          <w:rFonts w:asciiTheme="minorEastAsia" w:eastAsiaTheme="minorEastAsia" w:hAnsiTheme="minorEastAsia" w:cstheme="minorEastAsia"/>
          <w:color w:val="000000"/>
          <w:sz w:val="24"/>
        </w:rPr>
      </w:pPr>
    </w:p>
    <w:p w:rsidR="00AA3440" w:rsidRDefault="00875784">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心理弹性理论对高校心理健康教育的启示</w:t>
      </w:r>
    </w:p>
    <w:p w:rsidR="00AA3440" w:rsidRDefault="00875784">
      <w:pPr>
        <w:spacing w:line="360" w:lineRule="auto"/>
      </w:pPr>
      <w:r>
        <w:rPr>
          <w:rFonts w:asciiTheme="majorEastAsia" w:eastAsiaTheme="majorEastAsia" w:hAnsiTheme="majorEastAsia" w:cstheme="majorEastAsia" w:hint="eastAsia"/>
          <w:sz w:val="32"/>
          <w:szCs w:val="32"/>
        </w:rPr>
        <w:t xml:space="preserve">                                                </w:t>
      </w:r>
      <w:r>
        <w:rPr>
          <w:rFonts w:asciiTheme="majorEastAsia" w:eastAsiaTheme="majorEastAsia" w:hAnsiTheme="majorEastAsia" w:cstheme="majorEastAsia" w:hint="eastAsia"/>
          <w:b/>
          <w:bCs/>
          <w:sz w:val="24"/>
        </w:rPr>
        <w:t>——黄旖雯</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心理弹性最早源自于物理学概念，指某些弹性物体所具有的一种特性，即发生弹性变形后仍可恢复原来的状态。生物学中也用“弹性”表明有机体的某些特质，如肌肉弹性，机体张力和心血管功能等等生理弹性，被</w:t>
      </w:r>
      <w:proofErr w:type="gramStart"/>
      <w:r>
        <w:rPr>
          <w:rFonts w:asciiTheme="minorEastAsia" w:eastAsiaTheme="minorEastAsia" w:hAnsiTheme="minorEastAsia" w:cstheme="minorEastAsia" w:hint="eastAsia"/>
          <w:sz w:val="24"/>
        </w:rPr>
        <w:t>看做</w:t>
      </w:r>
      <w:proofErr w:type="gramEnd"/>
      <w:r>
        <w:rPr>
          <w:rFonts w:asciiTheme="minorEastAsia" w:eastAsiaTheme="minorEastAsia" w:hAnsiTheme="minorEastAsia" w:cstheme="minorEastAsia" w:hint="eastAsia"/>
          <w:sz w:val="24"/>
        </w:rPr>
        <w:t>是个体生理素质的重要指标。</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世纪60年代以来，随着经济的高速发展和生活水平的不断提高，越来越多的人开始追求精神层面的发展和富足。这也促使许多心理学家和心理学教育工作者开始关注人性中积极追求幸福的一面。与过去强调异常心理状态，心理疾病的诊断和治疗的消极观念不同，20世纪70年代的心理学开始转向研究人的心理的积极层面。时任美国心理协会主席的马丁·塞里格曼（Martin E.P. Seligman）提出了“积极心理学”这一概念并由此促发了一个心理学研究的新风潮。“心理弹性”的研究正是在这样的背景下诞生和逐渐发展起来的。</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一、心理弹性的概念</w:t>
      </w:r>
    </w:p>
    <w:p w:rsidR="00AA3440" w:rsidRDefault="00875784">
      <w:pPr>
        <w:spacing w:line="360" w:lineRule="auto"/>
        <w:ind w:firstLineChars="200" w:firstLine="480"/>
        <w:rPr>
          <w:rFonts w:asciiTheme="minorEastAsia" w:eastAsiaTheme="minorEastAsia" w:hAnsiTheme="minorEastAsia" w:cstheme="minorEastAsia"/>
          <w:sz w:val="24"/>
        </w:rPr>
      </w:pPr>
      <w:bookmarkStart w:id="12" w:name="OLE_LINK11"/>
      <w:bookmarkStart w:id="13" w:name="OLE_LINK6"/>
      <w:r>
        <w:rPr>
          <w:rFonts w:asciiTheme="minorEastAsia" w:eastAsiaTheme="minorEastAsia" w:hAnsiTheme="minorEastAsia" w:cstheme="minorEastAsia" w:hint="eastAsia"/>
          <w:sz w:val="24"/>
        </w:rPr>
        <w:t>心理弹性（</w:t>
      </w:r>
      <w:proofErr w:type="spellStart"/>
      <w:r>
        <w:rPr>
          <w:rFonts w:asciiTheme="minorEastAsia" w:eastAsiaTheme="minorEastAsia" w:hAnsiTheme="minorEastAsia" w:cstheme="minorEastAsia" w:hint="eastAsia"/>
          <w:sz w:val="24"/>
        </w:rPr>
        <w:t>resilience,resiliency</w:t>
      </w:r>
      <w:proofErr w:type="spellEnd"/>
      <w:r>
        <w:rPr>
          <w:rFonts w:asciiTheme="minorEastAsia" w:eastAsiaTheme="minorEastAsia" w:hAnsiTheme="minorEastAsia" w:cstheme="minorEastAsia" w:hint="eastAsia"/>
          <w:sz w:val="24"/>
        </w:rPr>
        <w:t>），</w:t>
      </w:r>
      <w:bookmarkEnd w:id="12"/>
      <w:bookmarkEnd w:id="13"/>
      <w:r>
        <w:rPr>
          <w:rFonts w:asciiTheme="minorEastAsia" w:eastAsiaTheme="minorEastAsia" w:hAnsiTheme="minorEastAsia" w:cstheme="minorEastAsia" w:hint="eastAsia"/>
          <w:sz w:val="24"/>
        </w:rPr>
        <w:t>又称为心理韧性，压弹或心理复原力。心理弹性的研究最早始于美国，21世纪初引入国内。但是迄今为止，关于心理弹性的定义问题一直存</w:t>
      </w:r>
      <w:r>
        <w:rPr>
          <w:rFonts w:asciiTheme="minorEastAsia" w:eastAsiaTheme="minorEastAsia" w:hAnsiTheme="minorEastAsia" w:cstheme="minorEastAsia" w:hint="eastAsia"/>
          <w:sz w:val="24"/>
        </w:rPr>
        <w:lastRenderedPageBreak/>
        <w:t>在许多争议，心理学家们并未形成一个统一的观点。从目前的研究而言，心理弹性的概念可以分成“特质论”、“</w:t>
      </w:r>
      <w:bookmarkStart w:id="14" w:name="OLE_LINK3"/>
      <w:r>
        <w:rPr>
          <w:rFonts w:asciiTheme="minorEastAsia" w:eastAsiaTheme="minorEastAsia" w:hAnsiTheme="minorEastAsia" w:cstheme="minorEastAsia" w:hint="eastAsia"/>
          <w:sz w:val="24"/>
        </w:rPr>
        <w:t>过程论</w:t>
      </w:r>
      <w:bookmarkEnd w:id="14"/>
      <w:r>
        <w:rPr>
          <w:rFonts w:asciiTheme="minorEastAsia" w:eastAsiaTheme="minorEastAsia" w:hAnsiTheme="minorEastAsia" w:cstheme="minorEastAsia" w:hint="eastAsia"/>
          <w:sz w:val="24"/>
        </w:rPr>
        <w:t>”</w:t>
      </w:r>
      <w:bookmarkStart w:id="15" w:name="OLE_LINK8"/>
      <w:r>
        <w:rPr>
          <w:rFonts w:asciiTheme="minorEastAsia" w:eastAsiaTheme="minorEastAsia" w:hAnsiTheme="minorEastAsia" w:cstheme="minorEastAsia" w:hint="eastAsia"/>
          <w:sz w:val="24"/>
        </w:rPr>
        <w:t>、“结果论”</w:t>
      </w:r>
      <w:bookmarkEnd w:id="15"/>
      <w:r>
        <w:rPr>
          <w:rFonts w:asciiTheme="minorEastAsia" w:eastAsiaTheme="minorEastAsia" w:hAnsiTheme="minorEastAsia" w:cstheme="minorEastAsia" w:hint="eastAsia"/>
          <w:sz w:val="24"/>
        </w:rPr>
        <w:t>三种类型。</w:t>
      </w:r>
    </w:p>
    <w:p w:rsidR="00AA3440" w:rsidRDefault="00875784">
      <w:pPr>
        <w:spacing w:line="360" w:lineRule="auto"/>
        <w:ind w:firstLineChars="200" w:firstLine="480"/>
        <w:rPr>
          <w:rFonts w:asciiTheme="minorEastAsia" w:eastAsiaTheme="minorEastAsia" w:hAnsiTheme="minorEastAsia" w:cstheme="minorEastAsia"/>
          <w:sz w:val="24"/>
        </w:rPr>
      </w:pPr>
      <w:bookmarkStart w:id="16" w:name="OLE_LINK2"/>
      <w:r>
        <w:rPr>
          <w:rFonts w:asciiTheme="minorEastAsia" w:eastAsiaTheme="minorEastAsia" w:hAnsiTheme="minorEastAsia" w:cstheme="minorEastAsia" w:hint="eastAsia"/>
          <w:sz w:val="24"/>
        </w:rPr>
        <w:t>持“特质论”观点的心理学家认为，</w:t>
      </w:r>
      <w:bookmarkEnd w:id="16"/>
      <w:r>
        <w:rPr>
          <w:rFonts w:asciiTheme="minorEastAsia" w:eastAsiaTheme="minorEastAsia" w:hAnsiTheme="minorEastAsia" w:cstheme="minorEastAsia" w:hint="eastAsia"/>
          <w:sz w:val="24"/>
        </w:rPr>
        <w:t>心理弹性是每个个体所具有一种能力或者特质，它使得个体能够有效应对外界的压力和心理危机；持“过程论”观点的心理学家主张个体处在不断变化的环境当中，心理弹性体现在个体与环境的相互作用过程中；而“结果论”则强调心理弹性使得个体能够克服困境和压力，最终达到适应良好的目的。</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国内学者</w:t>
      </w:r>
      <w:proofErr w:type="gramStart"/>
      <w:r>
        <w:rPr>
          <w:rFonts w:asciiTheme="minorEastAsia" w:eastAsiaTheme="minorEastAsia" w:hAnsiTheme="minorEastAsia" w:cstheme="minorEastAsia" w:hint="eastAsia"/>
          <w:sz w:val="24"/>
        </w:rPr>
        <w:t>朱森楠把心理</w:t>
      </w:r>
      <w:proofErr w:type="gramEnd"/>
      <w:r>
        <w:rPr>
          <w:rFonts w:asciiTheme="minorEastAsia" w:eastAsiaTheme="minorEastAsia" w:hAnsiTheme="minorEastAsia" w:cstheme="minorEastAsia" w:hint="eastAsia"/>
          <w:sz w:val="24"/>
        </w:rPr>
        <w:t>弹性概括为：当个体面对内外压力困境时，能激发出潜在的心理特质或是认知能力，从而能够有效的运用内外资源对其进行积极修补和调适机制的过程，来获取朝向正确目标的能力、历程或结果。这一定义得到了许多心理学家的认可。</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虽然不同的学者对心理弹性的界定不同，但是从本质上来说，心理弹性包括两个部分：个体面临外界压力或内部心理危机；个体通过内部和外部资源最终适应或度过危机。从这个层面上来说，心理弹性是一个发展性概念，强调每个个体都具有解决问题的潜能，能够应对生活中的困难和压力，心理学家的任务就是激发或发展个体的这一潜能，这种观点与“积极心理学”的思潮不谋而合。</w:t>
      </w:r>
    </w:p>
    <w:p w:rsidR="00AA3440" w:rsidRDefault="00875784">
      <w:pPr>
        <w:spacing w:line="360" w:lineRule="auto"/>
        <w:ind w:firstLineChars="200" w:firstLine="480"/>
        <w:rPr>
          <w:rFonts w:asciiTheme="minorEastAsia" w:eastAsiaTheme="minorEastAsia" w:hAnsiTheme="minorEastAsia" w:cstheme="minorEastAsia"/>
          <w:sz w:val="24"/>
        </w:rPr>
      </w:pPr>
      <w:bookmarkStart w:id="17" w:name="OLE_LINK4"/>
      <w:r>
        <w:rPr>
          <w:rFonts w:asciiTheme="minorEastAsia" w:eastAsiaTheme="minorEastAsia" w:hAnsiTheme="minorEastAsia" w:cstheme="minorEastAsia" w:hint="eastAsia"/>
          <w:sz w:val="24"/>
        </w:rPr>
        <w:t>二、心理弹性的作用机制</w:t>
      </w:r>
    </w:p>
    <w:bookmarkEnd w:id="17"/>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国内外的许多研究都表明，在心理弹性的形成和发展过程中，起关键作用的是各种内部和外部的“保护性因素”，即个体在应对压力和危机时使用的积极资源。研究发现，这种资源可以来自外界的环境，如和谐的社会氛围，正确的家庭教养方式，良好的师生同伴关系；也可以来自个体自身，如积极的自我概念，较高的自尊和自我效能感，正向的情绪等等。这些资源都能减轻压力情境产生的消极影响，起到心理缓冲的作用。而与之相反的“危险性因素”，会加大压力或挑战对个体的冲击。</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Richardson(2002)提出了心理弹性的动态平衡模型，他认为个体受到来自内部和外部的保护因素和危险因素的共同影响，两者的交互作用决定了个体的身心是否能适应外界环境而达到暂时的平衡状态或产生系统失调。如果危险性因素过于强大，保护性因素不足以抵抗其压力和冲击，就会产生系统失调，打破个体的动态平衡状态。一旦个体的平衡状态被打破，就可能出现四种不同的机能重组：1)回归性重组，即个体在经历了压力和困境后心理系统恢复到原来水平；2)心理弹性重组，即压力使个体越挫越勇，心理系统在原来的基础上有了进一步提高；3)缺失性重组，指个体放弃了原有的想法或信念以达到新的平衡状态；4)机能不良性重组，指个体选择药物滥用或不当行为来消极应对危机和压力。</w:t>
      </w:r>
    </w:p>
    <w:p w:rsidR="00AA3440" w:rsidRDefault="00875784">
      <w:pPr>
        <w:spacing w:line="360" w:lineRule="auto"/>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具备抵御危险境遇的个性品质，良好的社会支持和完善的社会环境，个体就能以积极的状态应对压力和挑战，实现心理弹性重组。而个体心理弹性的不断发展和提高会对将来的生</w:t>
      </w:r>
      <w:r>
        <w:rPr>
          <w:rFonts w:asciiTheme="minorEastAsia" w:eastAsiaTheme="minorEastAsia" w:hAnsiTheme="minorEastAsia" w:cstheme="minorEastAsia" w:hint="eastAsia"/>
          <w:sz w:val="24"/>
        </w:rPr>
        <w:lastRenderedPageBreak/>
        <w:t>活产生深远的</w:t>
      </w:r>
      <w:proofErr w:type="gramStart"/>
      <w:r>
        <w:rPr>
          <w:rFonts w:asciiTheme="minorEastAsia" w:eastAsiaTheme="minorEastAsia" w:hAnsiTheme="minorEastAsia" w:cstheme="minorEastAsia" w:hint="eastAsia"/>
          <w:sz w:val="24"/>
        </w:rPr>
        <w:t>的</w:t>
      </w:r>
      <w:proofErr w:type="gramEnd"/>
      <w:r>
        <w:rPr>
          <w:rFonts w:asciiTheme="minorEastAsia" w:eastAsiaTheme="minorEastAsia" w:hAnsiTheme="minorEastAsia" w:cstheme="minorEastAsia" w:hint="eastAsia"/>
          <w:sz w:val="24"/>
        </w:rPr>
        <w:t>影响。有了成功应对问题的经验，在面临更大的挑战时，个体成功的机会更高。这也反映出个体心理弹性的发生发展是一个渐进的过程，应变能力和抗挫折力是可以培养的。在这个过程中，外界的支持和正确的引导是这一过程得以顺利进行的助力，个体自身的心理潜能也能得到激发和提高。</w:t>
      </w:r>
    </w:p>
    <w:p w:rsidR="00AA3440" w:rsidRDefault="00875784">
      <w:pPr>
        <w:spacing w:line="360" w:lineRule="auto"/>
        <w:ind w:firstLine="480"/>
        <w:rPr>
          <w:rFonts w:asciiTheme="minorEastAsia" w:eastAsiaTheme="minorEastAsia" w:hAnsiTheme="minorEastAsia" w:cstheme="minorEastAsia"/>
          <w:sz w:val="24"/>
        </w:rPr>
      </w:pPr>
      <w:bookmarkStart w:id="18" w:name="OLE_LINK20"/>
      <w:r>
        <w:rPr>
          <w:rFonts w:asciiTheme="minorEastAsia" w:eastAsiaTheme="minorEastAsia" w:hAnsiTheme="minorEastAsia" w:cstheme="minorEastAsia" w:hint="eastAsia"/>
          <w:sz w:val="24"/>
        </w:rPr>
        <w:t>三、心理弹性的研究意义</w:t>
      </w:r>
    </w:p>
    <w:bookmarkEnd w:id="18"/>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大学阶段是人生中最有激情和活力的阶段，也是充满着变化和压力的阶段。个体从原生家庭中脱离出来，不再仅仅关注课程学习，开始参加各种社团活动和社会实践，发展各种人际关系。此阶段评价学生的标准也从单纯的学习成绩转向多元的能力评估。大学阶段处于青少年向成人过渡的黄金时期，丰富多彩的生活和相对自由开放的教育给了大学生更多的机会体验和思考，更多的诱惑和迷茫。</w:t>
      </w:r>
    </w:p>
    <w:p w:rsidR="00AA3440" w:rsidRDefault="00875784">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心理弹性的研究对大学生的学习和生活具有重要的意义。张林，车文博等人对13所大学本科生心理压力现状调查发现，大学生的主要压力来自于学习任务、学校环境、职业选择、人际交往和情绪失调。其中49.3%的大学生有中等程度的心理压力，8.4%的大学生处在压力程度较重的临界边缘。说明对大学生群体的心理弹性特征进行关注和引导十分必要。</w:t>
      </w:r>
    </w:p>
    <w:p w:rsidR="00AA3440" w:rsidRDefault="00875784">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四、心理弹性理论对高校心理健康教育的启示</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大学生心理健康教育问题一直以来都是社会各界关注的热点。纵观过去的高校心理健康教育，从心理知识的普及宣传、课堂教学到心理咨询，大多集中在对危险性因素的应对和策略研究上，忽视了对保护性因素的挖掘和提高。基于心理弹性理论，本研究尝试从保护性因素的角度探讨如何提高大学生的心理健康水平。为大学生的日常管理和心理辅导提供一定的理论基础，也为高校德育工作改革提供一个新的视角。</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1．营造良好的家庭环境</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父母是孩子的第一任老师，家庭是孩子成长的摇篮，家庭环境对孩子的心理和生理发展都具有重要影响。首先，儿童与母亲的早期依恋关系对儿童的身心健康发展和社会化具有促进作用。许多研究均表明，父母热情、及时的照料，精心的抚育和温暖的支持都是儿童心理弹性发展的保护性因素。</w:t>
      </w:r>
      <w:proofErr w:type="spellStart"/>
      <w:r>
        <w:rPr>
          <w:rFonts w:asciiTheme="minorEastAsia" w:eastAsiaTheme="minorEastAsia" w:hAnsiTheme="minorEastAsia" w:cstheme="minorEastAsia" w:hint="eastAsia"/>
          <w:sz w:val="24"/>
        </w:rPr>
        <w:t>Smufe</w:t>
      </w:r>
      <w:proofErr w:type="spellEnd"/>
      <w:r>
        <w:rPr>
          <w:rFonts w:asciiTheme="minorEastAsia" w:eastAsiaTheme="minorEastAsia" w:hAnsiTheme="minorEastAsia" w:cstheme="minorEastAsia" w:hint="eastAsia"/>
          <w:sz w:val="24"/>
        </w:rPr>
        <w:t xml:space="preserve"> ( 1988）指出，安全型的依恋类型是健康发展的开端。Jenkins 和 smith ( 1990）发现即使生活在不和谐的家庭中，若孩子与父母一方具有良好的关系，就能减少这种不利因素的影响。父母一致和民主的教养方式也是心理弹性的重要影响因素。朱丹 ( 2010）研究发现教养方式中的父母温暖理解因子与心理弹性呈正相关，母亲拒绝否认因子与心理弹性呈显著负相关。温暖和睦的家庭氛围对儿童的成长具有潜移默化的作用。有研究表明，父母本身若有抑郁或反社会人格障碍，则很难形成良好的家庭氛围，导致子女感到在需要关注时无法获得父母的爱，并因此认为人际关系是不可靠的，面对问题时</w:t>
      </w:r>
      <w:proofErr w:type="gramStart"/>
      <w:r>
        <w:rPr>
          <w:rFonts w:asciiTheme="minorEastAsia" w:eastAsiaTheme="minorEastAsia" w:hAnsiTheme="minorEastAsia" w:cstheme="minorEastAsia" w:hint="eastAsia"/>
          <w:sz w:val="24"/>
        </w:rPr>
        <w:t>易采取</w:t>
      </w:r>
      <w:proofErr w:type="gramEnd"/>
      <w:r>
        <w:rPr>
          <w:rFonts w:asciiTheme="minorEastAsia" w:eastAsiaTheme="minorEastAsia" w:hAnsiTheme="minorEastAsia" w:cstheme="minorEastAsia" w:hint="eastAsia"/>
          <w:sz w:val="24"/>
        </w:rPr>
        <w:t>回避</w:t>
      </w:r>
      <w:r>
        <w:rPr>
          <w:rFonts w:asciiTheme="minorEastAsia" w:eastAsiaTheme="minorEastAsia" w:hAnsiTheme="minorEastAsia" w:cstheme="minorEastAsia" w:hint="eastAsia"/>
          <w:sz w:val="24"/>
        </w:rPr>
        <w:lastRenderedPageBreak/>
        <w:t xml:space="preserve">或拒绝的态度。因此，家长应该给孩子提供一个温暖有凝聚力的成长环境，使得孩子习得父母正确的处理问题的方法和习惯，提高心理弹性。陈香（2010 )针对留守儿童的研究发现，虽然由于亲子分离导致了家庭功能的弱化，但是只要父母与孩子及时沟通，监护人负责，留守儿童的发展水平与非留守儿童相似甚至能发展得更好。 </w:t>
      </w:r>
    </w:p>
    <w:p w:rsidR="00AA3440" w:rsidRDefault="00875784">
      <w:pPr>
        <w:numPr>
          <w:ilvl w:val="0"/>
          <w:numId w:val="3"/>
        </w:num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丰富高校心理健康教育课程模式，建立稳定的社会支持系统</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大学是除了家庭以外的重要生活成长的环境，是学生走向成人社会化的第一步。大学校园的人际关系对其心理弹性的形成和发展也具有重要影响。很多学生第一次离开家，渴望独立，不再受家庭的约束，遇到困难时也不愿向家人倾诉。因此，在这一阶段，学校的作用可能大于家庭的影响。远离父母，第一次过集体生活的大学生们可能出现诸多适应不良的问题。此时，周围的老师和同伴成为新的社会支持的来源，也是其心理弹性的保护性因素。大学不仅要培养学生的专业素质和职业能力，更要帮助提高学生解决问题和适应社会的能力，这都与心理健康教育密不可分。老师们平时应加强与学生的交流和接触，深人了解学生的情感需求和现实困难，对于有人际关系问题和适应不良的学生及时给予积极关注，对其进行心理咨询和团体辅导。学校也要为学生创建一个自由、包容、开放的环境，通过开展各种形式多样、内容丰富、有趣又有价值的活动，如心理健康月、主题斑会、在线心理咨询、心理漫画、校园心理剧、心理专家沙龙等使学生更快的适应新的学习和生活环境，认识新朋友，建立新的更广泛的社会支持系统，提高心理弹性。同时，高校也可借鉴外国的成功案例，如哈佛大学的“幸福课”。该课程由泰勒·本·沙哈尔（Tal Ben</w:t>
      </w:r>
      <w:proofErr w:type="gramStart"/>
      <w:r>
        <w:rPr>
          <w:rFonts w:asciiTheme="minorEastAsia" w:eastAsiaTheme="minorEastAsia" w:hAnsiTheme="minorEastAsia" w:cstheme="minorEastAsia" w:hint="eastAsia"/>
          <w:sz w:val="24"/>
        </w:rPr>
        <w:t>一</w:t>
      </w:r>
      <w:proofErr w:type="spellStart"/>
      <w:proofErr w:type="gramEnd"/>
      <w:r>
        <w:rPr>
          <w:rFonts w:asciiTheme="minorEastAsia" w:eastAsiaTheme="minorEastAsia" w:hAnsiTheme="minorEastAsia" w:cstheme="minorEastAsia" w:hint="eastAsia"/>
          <w:sz w:val="24"/>
        </w:rPr>
        <w:t>Shahar</w:t>
      </w:r>
      <w:proofErr w:type="spellEnd"/>
      <w:r>
        <w:rPr>
          <w:rFonts w:asciiTheme="minorEastAsia" w:eastAsiaTheme="minorEastAsia" w:hAnsiTheme="minorEastAsia" w:cstheme="minorEastAsia" w:hint="eastAsia"/>
          <w:sz w:val="24"/>
        </w:rPr>
        <w:t xml:space="preserve">）主讲，主题为积极心理学。 2005 年被选为哈佛最受欢迎的选修课，泰勒本人也被称为“最受欢迎的导师”。该课程通过引导学生进行深人的自我探索，发觉和培养自我的优势，对于建立幸福的信念、和谐的人际关系和提高面对挫折的心理弹性都具有重要的积极的作用。 </w:t>
      </w:r>
    </w:p>
    <w:p w:rsidR="00AA3440" w:rsidRDefault="00875784">
      <w:pPr>
        <w:numPr>
          <w:ilvl w:val="0"/>
          <w:numId w:val="3"/>
        </w:num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进行适当可控的挫折教育，培养大学生积极的心理品质。</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家庭和学校均为影响心理弹性的外部因素，个人积极的心理品质才是最可靠和持久的保护性因素。心理弹性的相关因素基本涵盖了健康心理学领域所有的积极品质，比如：正确的自我概念、积极情绪、自尊自信、自我效能感、内控、高成就期望、归因、压力的知觉与应对等等。郭楠和陈建文研究发现，与非弹性儿童相比，弹性儿童明显更加积极地对待问题，具有亲和力，能够接受和应对生活中的挑战并对生活充满期待。口，但是，心理健康的本质不等于没有心理问题或心理问题的完全消除，还应包括个体自身积极因素的增加。心理弹性理论强调每个个体都具有克服困难、自我发展的潜力。心理健康教育的目的不是针对个别问题学生的疏导和治疗，而应该是有意识的挖掘和发展每个学生自身的潜能，从而提高整体学生的心理弹性和社会适应能力。从心理弹性的作用机制来看，成功的应对压力，解决问题，</w:t>
      </w:r>
      <w:r>
        <w:rPr>
          <w:rFonts w:asciiTheme="minorEastAsia" w:eastAsiaTheme="minorEastAsia" w:hAnsiTheme="minorEastAsia" w:cstheme="minorEastAsia" w:hint="eastAsia"/>
          <w:sz w:val="24"/>
        </w:rPr>
        <w:lastRenderedPageBreak/>
        <w:t>可以有效的促进心理的弹性重组。因此，在学校这个保护性因素相对稳定的环境内，设计一些适当、可控的挫折教育，对锻炼学生的意志品质，提高学生解决问题的能力和适应能力是十分有效</w:t>
      </w:r>
      <w:proofErr w:type="gramStart"/>
      <w:r>
        <w:rPr>
          <w:rFonts w:asciiTheme="minorEastAsia" w:eastAsiaTheme="minorEastAsia" w:hAnsiTheme="minorEastAsia" w:cstheme="minorEastAsia" w:hint="eastAsia"/>
          <w:sz w:val="24"/>
        </w:rPr>
        <w:t>且必要</w:t>
      </w:r>
      <w:proofErr w:type="gramEnd"/>
      <w:r>
        <w:rPr>
          <w:rFonts w:asciiTheme="minorEastAsia" w:eastAsiaTheme="minorEastAsia" w:hAnsiTheme="minorEastAsia" w:cstheme="minorEastAsia" w:hint="eastAsia"/>
          <w:sz w:val="24"/>
        </w:rPr>
        <w:t>的。</w:t>
      </w:r>
    </w:p>
    <w:p w:rsidR="00AA3440" w:rsidRDefault="00AA3440">
      <w:pPr>
        <w:spacing w:line="360" w:lineRule="auto"/>
        <w:ind w:firstLineChars="200" w:firstLine="480"/>
        <w:rPr>
          <w:rFonts w:asciiTheme="minorEastAsia" w:eastAsiaTheme="minorEastAsia" w:hAnsiTheme="minorEastAsia" w:cstheme="minorEastAsia"/>
          <w:sz w:val="24"/>
        </w:rPr>
      </w:pPr>
    </w:p>
    <w:p w:rsidR="00AA3440" w:rsidRDefault="00AA3440">
      <w:pPr>
        <w:spacing w:line="360" w:lineRule="auto"/>
        <w:ind w:firstLineChars="200" w:firstLine="480"/>
        <w:rPr>
          <w:rFonts w:asciiTheme="minorEastAsia" w:eastAsiaTheme="minorEastAsia" w:hAnsiTheme="minorEastAsia" w:cstheme="minorEastAsia"/>
          <w:sz w:val="24"/>
        </w:rPr>
      </w:pPr>
    </w:p>
    <w:p w:rsidR="00AA3440" w:rsidRDefault="00AA3440">
      <w:pPr>
        <w:spacing w:line="360" w:lineRule="auto"/>
        <w:ind w:firstLineChars="200" w:firstLine="480"/>
        <w:rPr>
          <w:rFonts w:asciiTheme="minorEastAsia" w:eastAsiaTheme="minorEastAsia" w:hAnsiTheme="minorEastAsia" w:cstheme="minorEastAsia"/>
          <w:sz w:val="24"/>
        </w:rPr>
      </w:pPr>
    </w:p>
    <w:p w:rsidR="00AA3440" w:rsidRDefault="00875784">
      <w:pPr>
        <w:spacing w:line="560" w:lineRule="exact"/>
        <w:rPr>
          <w:rFonts w:ascii="仿宋_GB2312" w:eastAsia="仿宋_GB2312" w:hAnsi="仿宋_GB2312" w:cs="仿宋_GB2312"/>
          <w:sz w:val="32"/>
          <w:szCs w:val="32"/>
        </w:rPr>
      </w:pPr>
      <w:r>
        <w:rPr>
          <w:rFonts w:ascii="华文中宋" w:eastAsia="华文中宋" w:hAnsi="华文中宋" w:cs="华文中宋" w:hint="eastAsia"/>
          <w:sz w:val="30"/>
          <w:szCs w:val="30"/>
        </w:rPr>
        <w:t>【大学生园地】</w:t>
      </w:r>
    </w:p>
    <w:p w:rsidR="00AA3440" w:rsidRDefault="00875784">
      <w:pPr>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t>岭南圣母</w:t>
      </w:r>
    </w:p>
    <w:p w:rsidR="00AA3440" w:rsidRDefault="00875784">
      <w:pPr>
        <w:spacing w:line="360" w:lineRule="auto"/>
        <w:ind w:firstLineChars="300" w:firstLine="723"/>
        <w:jc w:val="both"/>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 xml:space="preserve">                              ——创新创业教育学院15级文管1班 崔峰伟</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起岭南圣母，据我询问调查了一下身边的一些同学，很多人给我的回答是：不知道、没听过。我想说历史上有一位非常伟大的女英雄，整个岭南无疑就是她奠定的，她让岭南、海南岛、南海等大片的地域归附中国，岭南乃至中国的历史都将因此而改变，最终为现在中国的版图做出了巨大的贡献！那么她是谁？她就是冼夫人。</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周恩来给冼夫人的评价是：中国巾帼英雄第一人。如此高的评价是多么让人敬佩；2000年2月，江泽民主席视察广东时，也赞誉她：“其功不可没，是吾辈及后人永远学习的楷模”。她的英雄形象一直深深地刻在民众心中。追溯古代，陈朝、隋朝时期被</w:t>
      </w:r>
      <w:proofErr w:type="gramStart"/>
      <w:r>
        <w:rPr>
          <w:rFonts w:asciiTheme="minorEastAsia" w:eastAsiaTheme="minorEastAsia" w:hAnsiTheme="minorEastAsia" w:cstheme="minorEastAsia" w:hint="eastAsia"/>
          <w:sz w:val="24"/>
        </w:rPr>
        <w:t>敕封她</w:t>
      </w:r>
      <w:proofErr w:type="gramEnd"/>
      <w:r>
        <w:rPr>
          <w:rFonts w:asciiTheme="minorEastAsia" w:eastAsiaTheme="minorEastAsia" w:hAnsiTheme="minorEastAsia" w:cstheme="minorEastAsia" w:hint="eastAsia"/>
          <w:sz w:val="24"/>
        </w:rPr>
        <w:t>为“石龙郡</w:t>
      </w:r>
      <w:proofErr w:type="gramStart"/>
      <w:r>
        <w:rPr>
          <w:rFonts w:asciiTheme="minorEastAsia" w:eastAsiaTheme="minorEastAsia" w:hAnsiTheme="minorEastAsia" w:cstheme="minorEastAsia" w:hint="eastAsia"/>
          <w:sz w:val="24"/>
        </w:rPr>
        <w:t>太</w:t>
      </w:r>
      <w:proofErr w:type="gramEnd"/>
      <w:r>
        <w:rPr>
          <w:rFonts w:asciiTheme="minorEastAsia" w:eastAsiaTheme="minorEastAsia" w:hAnsiTheme="minorEastAsia" w:cstheme="minorEastAsia" w:hint="eastAsia"/>
          <w:sz w:val="24"/>
        </w:rPr>
        <w:t>夫人”、“宋康郡夫人”、“谯国夫人”，她去世后又被谥封为“诚敬夫人”。后来，明太祖追封她为“高凉郡</w:t>
      </w:r>
      <w:proofErr w:type="gramStart"/>
      <w:r>
        <w:rPr>
          <w:rFonts w:asciiTheme="minorEastAsia" w:eastAsiaTheme="minorEastAsia" w:hAnsiTheme="minorEastAsia" w:cstheme="minorEastAsia" w:hint="eastAsia"/>
          <w:sz w:val="24"/>
        </w:rPr>
        <w:t>太</w:t>
      </w:r>
      <w:proofErr w:type="gramEnd"/>
      <w:r>
        <w:rPr>
          <w:rFonts w:asciiTheme="minorEastAsia" w:eastAsiaTheme="minorEastAsia" w:hAnsiTheme="minorEastAsia" w:cstheme="minorEastAsia" w:hint="eastAsia"/>
          <w:sz w:val="24"/>
        </w:rPr>
        <w:t>夫人”，清朝同治</w:t>
      </w:r>
      <w:proofErr w:type="gramStart"/>
      <w:r>
        <w:rPr>
          <w:rFonts w:asciiTheme="minorEastAsia" w:eastAsiaTheme="minorEastAsia" w:hAnsiTheme="minorEastAsia" w:cstheme="minorEastAsia" w:hint="eastAsia"/>
          <w:sz w:val="24"/>
        </w:rPr>
        <w:t>帝</w:t>
      </w:r>
      <w:proofErr w:type="gramEnd"/>
      <w:r>
        <w:rPr>
          <w:rFonts w:asciiTheme="minorEastAsia" w:eastAsiaTheme="minorEastAsia" w:hAnsiTheme="minorEastAsia" w:cstheme="minorEastAsia" w:hint="eastAsia"/>
          <w:sz w:val="24"/>
        </w:rPr>
        <w:t>追封其为“慈佑</w:t>
      </w:r>
      <w:proofErr w:type="gramStart"/>
      <w:r>
        <w:rPr>
          <w:rFonts w:asciiTheme="minorEastAsia" w:eastAsiaTheme="minorEastAsia" w:hAnsiTheme="minorEastAsia" w:cstheme="minorEastAsia" w:hint="eastAsia"/>
          <w:sz w:val="24"/>
        </w:rPr>
        <w:t>太</w:t>
      </w:r>
      <w:proofErr w:type="gramEnd"/>
      <w:r>
        <w:rPr>
          <w:rFonts w:asciiTheme="minorEastAsia" w:eastAsiaTheme="minorEastAsia" w:hAnsiTheme="minorEastAsia" w:cstheme="minorEastAsia" w:hint="eastAsia"/>
          <w:sz w:val="24"/>
        </w:rPr>
        <w:t>夫人”。她的生平被载入《隋书》、《北史》和《资治通鉴》，可谓是丰功伟绩，值得我们每个人都应该去了解和学习！附图如下：</w:t>
      </w:r>
    </w:p>
    <w:p w:rsidR="00AA3440" w:rsidRDefault="00875784">
      <w:pPr>
        <w:spacing w:line="360" w:lineRule="auto"/>
        <w:ind w:firstLine="420"/>
      </w:pPr>
      <w:r>
        <w:rPr>
          <w:noProof/>
        </w:rPr>
        <w:drawing>
          <wp:inline distT="0" distB="0" distL="0" distR="0">
            <wp:extent cx="4451985" cy="2987675"/>
            <wp:effectExtent l="0" t="0" r="5715" b="3175"/>
            <wp:docPr id="2" name="图片 2" descr="C:\Users\Pc\Desktop\t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Pc\Desktop\timg (1).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451985" cy="2987675"/>
                    </a:xfrm>
                    <a:prstGeom prst="rect">
                      <a:avLst/>
                    </a:prstGeom>
                    <a:noFill/>
                    <a:ln>
                      <a:noFill/>
                    </a:ln>
                  </pic:spPr>
                </pic:pic>
              </a:graphicData>
            </a:graphic>
          </wp:inline>
        </w:drawing>
      </w:r>
    </w:p>
    <w:p w:rsidR="00AA3440" w:rsidRDefault="00875784">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据史料记载，冼夫人于公元512年南北朝时期出身于高凉郡（今广东茂名），名英，又称为冼太夫人，是梁高凉太守冯宝妻子。她一生历经了梁、陈、隋三</w:t>
      </w:r>
      <w:proofErr w:type="gramStart"/>
      <w:r>
        <w:rPr>
          <w:rFonts w:asciiTheme="minorEastAsia" w:eastAsiaTheme="minorEastAsia" w:hAnsiTheme="minorEastAsia" w:cstheme="minorEastAsia" w:hint="eastAsia"/>
          <w:sz w:val="24"/>
        </w:rPr>
        <w:t>个</w:t>
      </w:r>
      <w:proofErr w:type="gramEnd"/>
      <w:r>
        <w:rPr>
          <w:rFonts w:asciiTheme="minorEastAsia" w:eastAsiaTheme="minorEastAsia" w:hAnsiTheme="minorEastAsia" w:cstheme="minorEastAsia" w:hint="eastAsia"/>
          <w:sz w:val="24"/>
        </w:rPr>
        <w:t>朝代，也是古代杰出的政治家、军事家，被奉为“岭南圣母”。岭南圣母冼夫人是一位曾经影响中国历史进程的女中豪杰，是古越族</w:t>
      </w:r>
      <w:proofErr w:type="gramStart"/>
      <w:r>
        <w:rPr>
          <w:rFonts w:asciiTheme="minorEastAsia" w:eastAsiaTheme="minorEastAsia" w:hAnsiTheme="minorEastAsia" w:cstheme="minorEastAsia" w:hint="eastAsia"/>
          <w:sz w:val="24"/>
        </w:rPr>
        <w:t>俚</w:t>
      </w:r>
      <w:proofErr w:type="gramEnd"/>
      <w:r>
        <w:rPr>
          <w:rFonts w:asciiTheme="minorEastAsia" w:eastAsiaTheme="minorEastAsia" w:hAnsiTheme="minorEastAsia" w:cstheme="minorEastAsia" w:hint="eastAsia"/>
          <w:sz w:val="24"/>
        </w:rPr>
        <w:t xml:space="preserve">人著名的女首领，她毕生致力于维持国家统一，促进民族团结，大力发展教育，和平统领地区、心系人民群众。正是她的审时度势，使中国在大混乱的南北朝之后能归于一统，促进了汉族与岭南少数民族的大融合，收复海南岛，成为爱国的典范；统领东南亚却用和平的手段以理服人。长期以来被百姓尊称为“岭南圣母”，在各地建无数庙宇祭祀，历千余年而不衰，她为岭南甚至为中国的历史做出了巨大的贡献。 </w:t>
      </w:r>
    </w:p>
    <w:p w:rsidR="00AA3440" w:rsidRDefault="00875784">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回想冼夫人的光辉事迹。</w:t>
      </w:r>
    </w:p>
    <w:p w:rsidR="00AA3440" w:rsidRDefault="00875784">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梁朝末年发生侯景之乱，侯景到处烧杀掠夺，社会受到极大破坏，一些地方官吏势力也乘机扩大势力，想割据一方称雄。后来，冼夫人支持陈霸先起兵讨伐，平定了侯景之乱，又带领千名勇士猝不及防地出击，很快平定了叛军，洗夫人乘胜与陈霸先会师。557年，陈霸先称帝，建立了南朝最后一个朝代──陈朝。陈朝建立之初，政局不稳，号令难行。陈朝政权时</w:t>
      </w:r>
      <w:proofErr w:type="gramStart"/>
      <w:r>
        <w:rPr>
          <w:rFonts w:asciiTheme="minorEastAsia" w:eastAsiaTheme="minorEastAsia" w:hAnsiTheme="minorEastAsia" w:cstheme="minorEastAsia" w:hint="eastAsia"/>
          <w:sz w:val="24"/>
        </w:rPr>
        <w:t>时</w:t>
      </w:r>
      <w:proofErr w:type="gramEnd"/>
      <w:r>
        <w:rPr>
          <w:rFonts w:asciiTheme="minorEastAsia" w:eastAsiaTheme="minorEastAsia" w:hAnsiTheme="minorEastAsia" w:cstheme="minorEastAsia" w:hint="eastAsia"/>
          <w:sz w:val="24"/>
        </w:rPr>
        <w:t>受到以欧阳</w:t>
      </w:r>
      <w:proofErr w:type="gramStart"/>
      <w:r>
        <w:rPr>
          <w:rFonts w:asciiTheme="minorEastAsia" w:eastAsiaTheme="minorEastAsia" w:hAnsiTheme="minorEastAsia" w:cstheme="minorEastAsia" w:hint="eastAsia"/>
          <w:sz w:val="24"/>
        </w:rPr>
        <w:t>纥</w:t>
      </w:r>
      <w:proofErr w:type="gramEnd"/>
      <w:r>
        <w:rPr>
          <w:rFonts w:asciiTheme="minorEastAsia" w:eastAsiaTheme="minorEastAsia" w:hAnsiTheme="minorEastAsia" w:cstheme="minorEastAsia" w:hint="eastAsia"/>
          <w:sz w:val="24"/>
        </w:rPr>
        <w:t>为首的割据势力的威胁，冼夫人又挺身而出，支持陈朝扑灭了这股割据岭南地区的豪强势力。由于她协助破敌有功，陈朝册封她为中郎将、石龙（郡）</w:t>
      </w:r>
      <w:proofErr w:type="gramStart"/>
      <w:r>
        <w:rPr>
          <w:rFonts w:asciiTheme="minorEastAsia" w:eastAsiaTheme="minorEastAsia" w:hAnsiTheme="minorEastAsia" w:cstheme="minorEastAsia" w:hint="eastAsia"/>
          <w:sz w:val="24"/>
        </w:rPr>
        <w:t>太</w:t>
      </w:r>
      <w:proofErr w:type="gramEnd"/>
      <w:r>
        <w:rPr>
          <w:rFonts w:asciiTheme="minorEastAsia" w:eastAsiaTheme="minorEastAsia" w:hAnsiTheme="minorEastAsia" w:cstheme="minorEastAsia" w:hint="eastAsia"/>
          <w:sz w:val="24"/>
        </w:rPr>
        <w:t>夫人，并以刺使之仪礼遇之，在封建社会破格册封一个妇女仪同刺史，极为罕见。</w:t>
      </w:r>
      <w:proofErr w:type="gramStart"/>
      <w:r>
        <w:rPr>
          <w:rFonts w:asciiTheme="minorEastAsia" w:eastAsiaTheme="minorEastAsia" w:hAnsiTheme="minorEastAsia" w:cstheme="minorEastAsia" w:hint="eastAsia"/>
          <w:sz w:val="24"/>
        </w:rPr>
        <w:t>陈隋更替</w:t>
      </w:r>
      <w:proofErr w:type="gramEnd"/>
      <w:r>
        <w:rPr>
          <w:rFonts w:asciiTheme="minorEastAsia" w:eastAsiaTheme="minorEastAsia" w:hAnsiTheme="minorEastAsia" w:cstheme="minorEastAsia" w:hint="eastAsia"/>
          <w:sz w:val="24"/>
        </w:rPr>
        <w:t>之际，隋文帝进军岭南，当时隋朝的势力一时还达不到岭南，遭到陈朝旧臣和部分少数民族的抵抗，岭南地区的几个郡的人就共举冼夫人为领袖，号称圣母，保境安民。冼夫人获悉后，她以祖国统一为重，以民族团结和国家统一为重，立即派其孙前往迎接隋军，并以自己所辖</w:t>
      </w:r>
      <w:proofErr w:type="gramStart"/>
      <w:r>
        <w:rPr>
          <w:rFonts w:asciiTheme="minorEastAsia" w:eastAsiaTheme="minorEastAsia" w:hAnsiTheme="minorEastAsia" w:cstheme="minorEastAsia" w:hint="eastAsia"/>
          <w:sz w:val="24"/>
        </w:rPr>
        <w:t>岭南八</w:t>
      </w:r>
      <w:proofErr w:type="gramEnd"/>
      <w:r>
        <w:rPr>
          <w:rFonts w:asciiTheme="minorEastAsia" w:eastAsiaTheme="minorEastAsia" w:hAnsiTheme="minorEastAsia" w:cstheme="minorEastAsia" w:hint="eastAsia"/>
          <w:sz w:val="24"/>
        </w:rPr>
        <w:t>州归附隋朝，使隋</w:t>
      </w:r>
      <w:proofErr w:type="gramStart"/>
      <w:r>
        <w:rPr>
          <w:rFonts w:asciiTheme="minorEastAsia" w:eastAsiaTheme="minorEastAsia" w:hAnsiTheme="minorEastAsia" w:cstheme="minorEastAsia" w:hint="eastAsia"/>
          <w:sz w:val="24"/>
        </w:rPr>
        <w:t>军得以</w:t>
      </w:r>
      <w:proofErr w:type="gramEnd"/>
      <w:r>
        <w:rPr>
          <w:rFonts w:asciiTheme="minorEastAsia" w:eastAsiaTheme="minorEastAsia" w:hAnsiTheme="minorEastAsia" w:cstheme="minorEastAsia" w:hint="eastAsia"/>
          <w:sz w:val="24"/>
        </w:rPr>
        <w:t>进至番禺，令岭南广阔的一片土地归顺隋朝，</w:t>
      </w:r>
      <w:proofErr w:type="gramStart"/>
      <w:r>
        <w:rPr>
          <w:rFonts w:asciiTheme="minorEastAsia" w:eastAsiaTheme="minorEastAsia" w:hAnsiTheme="minorEastAsia" w:cstheme="minorEastAsia" w:hint="eastAsia"/>
          <w:sz w:val="24"/>
        </w:rPr>
        <w:t>隋才得以</w:t>
      </w:r>
      <w:proofErr w:type="gramEnd"/>
      <w:r>
        <w:rPr>
          <w:rFonts w:asciiTheme="minorEastAsia" w:eastAsiaTheme="minorEastAsia" w:hAnsiTheme="minorEastAsia" w:cstheme="minorEastAsia" w:hint="eastAsia"/>
          <w:sz w:val="24"/>
        </w:rPr>
        <w:t>统治岭南地区，最后完成岭南地区的统一。在此，冼夫人帮助隋朝统一岭南，奠定了岭南的基础，冼夫人也因此受封为</w:t>
      </w:r>
      <w:proofErr w:type="gramStart"/>
      <w:r>
        <w:rPr>
          <w:rFonts w:asciiTheme="minorEastAsia" w:eastAsiaTheme="minorEastAsia" w:hAnsiTheme="minorEastAsia" w:cstheme="minorEastAsia" w:hint="eastAsia"/>
          <w:sz w:val="24"/>
        </w:rPr>
        <w:t>谯</w:t>
      </w:r>
      <w:proofErr w:type="gramEnd"/>
      <w:r>
        <w:rPr>
          <w:rFonts w:asciiTheme="minorEastAsia" w:eastAsiaTheme="minorEastAsia" w:hAnsiTheme="minorEastAsia" w:cstheme="minorEastAsia" w:hint="eastAsia"/>
          <w:sz w:val="24"/>
        </w:rPr>
        <w:t>国夫人。</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此外，南朝梁武帝时期，为了促进国家统一和民族团结，冼夫人以南越部族首领的身份“请命于朝”，率大军下海南，加强了对海南地区的管治，结束了海南岛六百多年疏远祖国，为海南成为中国的版图奠定基础。还促进海南的发展，推动海南岛</w:t>
      </w:r>
      <w:proofErr w:type="gramStart"/>
      <w:r>
        <w:rPr>
          <w:rFonts w:asciiTheme="minorEastAsia" w:eastAsiaTheme="minorEastAsia" w:hAnsiTheme="minorEastAsia" w:cstheme="minorEastAsia" w:hint="eastAsia"/>
          <w:sz w:val="24"/>
        </w:rPr>
        <w:t>俚</w:t>
      </w:r>
      <w:proofErr w:type="gramEnd"/>
      <w:r>
        <w:rPr>
          <w:rFonts w:asciiTheme="minorEastAsia" w:eastAsiaTheme="minorEastAsia" w:hAnsiTheme="minorEastAsia" w:cstheme="minorEastAsia" w:hint="eastAsia"/>
          <w:sz w:val="24"/>
        </w:rPr>
        <w:t>人地区郡县制度的重新设立，使中原地区与海南岛的关系与联系日益密切。所以，在鸦片战争、中日甲午战争等战争中，海南从未像香港澳门那样被分裂，有利于祖国统一和</w:t>
      </w:r>
      <w:proofErr w:type="gramStart"/>
      <w:r>
        <w:rPr>
          <w:rFonts w:asciiTheme="minorEastAsia" w:eastAsiaTheme="minorEastAsia" w:hAnsiTheme="minorEastAsia" w:cstheme="minorEastAsia" w:hint="eastAsia"/>
          <w:sz w:val="24"/>
        </w:rPr>
        <w:t>俚</w:t>
      </w:r>
      <w:proofErr w:type="gramEnd"/>
      <w:r>
        <w:rPr>
          <w:rFonts w:asciiTheme="minorEastAsia" w:eastAsiaTheme="minorEastAsia" w:hAnsiTheme="minorEastAsia" w:cstheme="minorEastAsia" w:hint="eastAsia"/>
          <w:sz w:val="24"/>
        </w:rPr>
        <w:t>人地区社会经济的发展。</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冼夫人是岭南少数民族首领，自己拥有较强的武装力量，具备称雄割据的条件，但她在全国处于混乱分裂时不搞割裂，她爱好和平，始终拥护封建朝廷和维护祖国的统一，成为支持南朝梁、陈两代和</w:t>
      </w:r>
      <w:proofErr w:type="gramStart"/>
      <w:r>
        <w:rPr>
          <w:rFonts w:asciiTheme="minorEastAsia" w:eastAsiaTheme="minorEastAsia" w:hAnsiTheme="minorEastAsia" w:cstheme="minorEastAsia" w:hint="eastAsia"/>
          <w:sz w:val="24"/>
        </w:rPr>
        <w:t>隋与</w:t>
      </w:r>
      <w:proofErr w:type="gramEnd"/>
      <w:r>
        <w:rPr>
          <w:rFonts w:asciiTheme="minorEastAsia" w:eastAsiaTheme="minorEastAsia" w:hAnsiTheme="minorEastAsia" w:cstheme="minorEastAsia" w:hint="eastAsia"/>
          <w:sz w:val="24"/>
        </w:rPr>
        <w:t>唐初稳定珠江流域政治局面的主要支柱，为促进当地政治和社会经济的发展做出了重要贡献。 除了中国的两广、海南和港台，她的子孙也曾经统领菲律宾、马</w:t>
      </w:r>
      <w:r>
        <w:rPr>
          <w:rFonts w:asciiTheme="minorEastAsia" w:eastAsiaTheme="minorEastAsia" w:hAnsiTheme="minorEastAsia" w:cstheme="minorEastAsia" w:hint="eastAsia"/>
          <w:sz w:val="24"/>
        </w:rPr>
        <w:lastRenderedPageBreak/>
        <w:t>来西亚、越南、新加坡等地。但是，在她的带领下，从未像西方国家那样殖民、掠夺、贩卖，而是和平治理地区，关爱百姓，受人民的爱戴。据研究调查，郑和下西洋与他国和平交往正是被冼夫人的这种和平精神深深影响。</w:t>
      </w:r>
    </w:p>
    <w:p w:rsidR="00AA3440" w:rsidRDefault="00875784">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洗夫人作为女流之辈，又是边远少数民族，但一辈子都致力于国家的统一，因此她的事迹尤为人们所赞叹，这也深深影响了她的后代。后来她的孙子</w:t>
      </w:r>
      <w:proofErr w:type="gramStart"/>
      <w:r>
        <w:rPr>
          <w:rFonts w:asciiTheme="minorEastAsia" w:eastAsiaTheme="minorEastAsia" w:hAnsiTheme="minorEastAsia" w:cstheme="minorEastAsia" w:hint="eastAsia"/>
          <w:sz w:val="24"/>
        </w:rPr>
        <w:t>冯盎</w:t>
      </w:r>
      <w:proofErr w:type="gramEnd"/>
      <w:r>
        <w:rPr>
          <w:rFonts w:asciiTheme="minorEastAsia" w:eastAsiaTheme="minorEastAsia" w:hAnsiTheme="minorEastAsia" w:cstheme="minorEastAsia" w:hint="eastAsia"/>
          <w:sz w:val="24"/>
        </w:rPr>
        <w:t>坚决</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称王割据，并归附唐朝，对唐朝统一岭南地区做出了巨大贡献，这都离不开她的思想教育和以身作则，和她教育儿孙以国家为重有直接关系。她顺应人民的要求和愿望，致力于维护国家统一和民族团结，她和她的子孙们相继为岭南地区持续百年的相对稳定，促进广东南部地区社会和经济发展，做出了杰出的贡献，是爱国主义典范。首次使岭南、海南岛、南海大片地域正式归附中央皇朝，最终为成功扩大中国的版图做出了巨大的贡献，岭南乃至中国的历史都将因此而改变，功比卫青、霍去病。唯一拥兵自重、割据一方、俯视天下、成就一世王霸业的女将。但她决不獨立稱王，</w:t>
      </w:r>
      <w:proofErr w:type="gramStart"/>
      <w:r>
        <w:rPr>
          <w:rFonts w:asciiTheme="minorEastAsia" w:eastAsiaTheme="minorEastAsia" w:hAnsiTheme="minorEastAsia" w:cstheme="minorEastAsia" w:hint="eastAsia"/>
          <w:sz w:val="24"/>
        </w:rPr>
        <w:t>被最多</w:t>
      </w:r>
      <w:proofErr w:type="gramEnd"/>
      <w:r>
        <w:rPr>
          <w:rFonts w:asciiTheme="minorEastAsia" w:eastAsiaTheme="minorEastAsia" w:hAnsiTheme="minorEastAsia" w:cstheme="minorEastAsia" w:hint="eastAsia"/>
          <w:sz w:val="24"/>
        </w:rPr>
        <w:t>国家的人民祭祀的女将。</w:t>
      </w:r>
    </w:p>
    <w:p w:rsidR="00AA3440" w:rsidRDefault="00875784">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后人为了纪念她的丰功伟业，高风亮节，建造了很多庙宇，其中茂名、化州、电白等一个地区往往就有一二十处。海南岛的崖州、儋县等地也立了冼夫人庙。除了中国的两广、海南和港台，她在菲律宾、马来西亚、越南、新加坡等地，也都建有为数不少的</w:t>
      </w:r>
      <w:proofErr w:type="gramStart"/>
      <w:r>
        <w:rPr>
          <w:rFonts w:asciiTheme="minorEastAsia" w:eastAsiaTheme="minorEastAsia" w:hAnsiTheme="minorEastAsia" w:cstheme="minorEastAsia" w:hint="eastAsia"/>
          <w:sz w:val="24"/>
        </w:rPr>
        <w:t>冼</w:t>
      </w:r>
      <w:proofErr w:type="gramEnd"/>
      <w:r>
        <w:rPr>
          <w:rFonts w:asciiTheme="minorEastAsia" w:eastAsiaTheme="minorEastAsia" w:hAnsiTheme="minorEastAsia" w:cstheme="minorEastAsia" w:hint="eastAsia"/>
          <w:sz w:val="24"/>
        </w:rPr>
        <w:t>庙。</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冼夫人的传奇故事，是一部好教材。对我们而言，除了深受震撼、为之动容，也不妨见贤思齐，身体力行地学习。 </w:t>
      </w:r>
    </w:p>
    <w:p w:rsidR="00AA3440" w:rsidRDefault="00875784">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冼夫人为我们奠定岭南基础，影响了岭南的文化，岭南的发展离不开冼夫人，可是冼夫人却鲜为人知，身为我们岭南人，她的精神、他的品质无疑值得我们每个人去学习。他呼吁和平的发展，更是适合习近平总书记的和谐社会啊！让我们向一位历史的女智者学习，让我们把她的精神发扬光大！还原冼夫人应有的本色和历史地位！</w:t>
      </w:r>
    </w:p>
    <w:p w:rsidR="00AA3440" w:rsidRDefault="00AA3440">
      <w:pPr>
        <w:spacing w:line="360" w:lineRule="auto"/>
        <w:ind w:firstLine="420"/>
        <w:rPr>
          <w:rFonts w:asciiTheme="minorEastAsia" w:eastAsiaTheme="minorEastAsia" w:hAnsiTheme="minorEastAsia" w:cstheme="minorEastAsia"/>
          <w:sz w:val="24"/>
        </w:rPr>
      </w:pPr>
    </w:p>
    <w:p w:rsidR="00AA3440" w:rsidRDefault="00AA3440">
      <w:pPr>
        <w:spacing w:line="360" w:lineRule="auto"/>
        <w:ind w:firstLine="420"/>
        <w:rPr>
          <w:rFonts w:asciiTheme="minorEastAsia" w:eastAsiaTheme="minorEastAsia" w:hAnsiTheme="minorEastAsia" w:cstheme="minorEastAsia"/>
          <w:sz w:val="24"/>
        </w:rPr>
      </w:pPr>
    </w:p>
    <w:p w:rsidR="00AA3440" w:rsidRDefault="00875784">
      <w:pPr>
        <w:spacing w:line="560" w:lineRule="exact"/>
        <w:ind w:firstLineChars="600" w:firstLine="1928"/>
        <w:rPr>
          <w:sz w:val="32"/>
          <w:szCs w:val="32"/>
        </w:rPr>
      </w:pPr>
      <w:r>
        <w:rPr>
          <w:rFonts w:asciiTheme="majorEastAsia" w:eastAsiaTheme="majorEastAsia" w:hAnsiTheme="majorEastAsia" w:cstheme="majorEastAsia" w:hint="eastAsia"/>
          <w:b/>
          <w:bCs/>
          <w:sz w:val="32"/>
          <w:szCs w:val="32"/>
        </w:rPr>
        <w:t>从两个“北京八分钟”看中国文化自信的提升</w:t>
      </w:r>
    </w:p>
    <w:p w:rsidR="00AA3440" w:rsidRDefault="00875784">
      <w:pPr>
        <w:spacing w:line="360" w:lineRule="auto"/>
        <w:jc w:val="center"/>
        <w:rPr>
          <w:sz w:val="28"/>
          <w:szCs w:val="28"/>
        </w:rPr>
      </w:pPr>
      <w:r>
        <w:rPr>
          <w:rFonts w:asciiTheme="majorEastAsia" w:eastAsiaTheme="majorEastAsia" w:hAnsiTheme="majorEastAsia" w:cstheme="majorEastAsia" w:hint="eastAsia"/>
          <w:b/>
          <w:sz w:val="24"/>
        </w:rPr>
        <w:t xml:space="preserve">                                        ——</w:t>
      </w:r>
      <w:r>
        <w:rPr>
          <w:rFonts w:asciiTheme="majorEastAsia" w:eastAsiaTheme="majorEastAsia" w:hAnsiTheme="majorEastAsia" w:cstheme="majorEastAsia" w:hint="eastAsia"/>
          <w:b/>
          <w:bCs/>
          <w:sz w:val="24"/>
        </w:rPr>
        <w:t>2016级文化产业管理1班 张颖</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2月25日晚，历经17天的拼搏，第二十三届冬奥会画上圆满的句号。平昌冬奥会的奥运圣火徐徐熄灭，伴随着这次冬奥会的结束，冬奥下一站成为了大家新的焦点所在。作为下一届冬奥会主办国，中国在闭幕式上呈现了《2022相约北京》8分钟文艺表演。这次科技感十足的“北京八分钟”给了世界一个新时代的中国印象，同时也展现了来自中国的文化自信。</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在平昌“北京八分钟”中，24位轮滑演员、24个搭载“冰屏”的智能机器人和两位“熊猫队长”用曼妙的舞姿共同勾画出灵动的曲线和绚烂的图案。这次的表演形式充满科技感，内涵注重文化与科技融合，智能机器人、冰屏等由中国自主研发设计制造的演出道具极具科技含量，表演中的中国新“四大发明”高铁、移动支付、共享单车和网购，同样展示了中国经济发展的新成就。整个表演利用轮滑演员滑出的流畅线条呈现了中国传统文化中的中国结、龙图腾、凤凰羽毛等极具特色的中国象征。古老与现代相映，历史与未来交融，一场融合了科技与文化的视听盛宴惊艳了世界。</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这短短八分钟的表演背后，是中国十四年的文化自信的提升。</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看14年前中国在雅典呈现的“北京八分钟”，总导演张艺谋挑选了极具中国特色的民乐、旗袍、中国功夫、京剧等来组成这八分钟，我们当时的心情正如他在平昌接受记者采访时所说，“04年我印象深刻的就是想要展现很多东西，那是第一次在奥运舞台亮相，大家都有很多欲望要表达，最后做了一个像拼盘一样的东西，而且起了一个非常大的名字——《从奥林匹亚到万里长城》。”这八分钟的精彩浓缩呈现出了中国传统文化的丰富与博大精深，我们对中华文化很有自信并且相信世界也会喜欢。但实际上，在世界看来，这只是一个陌生的大拼盘。而我们当时的文化自信其实是文化自赏，我们引以为傲的中国文化与世界是有明显距离感的。</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是由张艺谋导演的两个“北京八分钟”，从雅典到平昌，我们的文化自信从“向中国自信”变成了“向世界自信”，这种文化自信的提升是中华文化“走出去”的成果。文化的有效输出需要适时依靠世界语境的支持才能被赋予被受众接受并传播的基因，才能符合当今世界的发展潮流。在过去，我们急于向世界展示中华文化有着多么辉煌的过去，为传播中国传统文化而刻意地传播。平昌“北京八分钟”则通过将传统文化与先进的现代化建设成果巧妙地融合一起，让世界能看懂、理解和产生共鸣，成功实现跨文化传播。相比起雅典“北京八分钟”，平昌“北京八分钟”更自然地流露出我们的文化自信，达到了看起来不费力赢很大的效果。</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习近平在十九大报告中提出，要坚定文化自信，推动社会主义文化繁荣兴盛。他说，没有高度的文化自信，没有文化的繁荣兴盛，就没有中华民族伟大复兴。要坚持中国特色社会主义文化发展道路，激发全民族文化创新创造活力，建设社会主义文化强国。漫漫五千年历史长河中发酵出的灿烂文化是我们中华文化的“资本”，也是我们文化自信的底气来源。而中国新时代的新面貌顺应世界发展的潮流，符合世界语境，能赋予中华文化“走出去”的基因。从历史上看，中国曾经鼎盛一时的唐代催生了一带一路的文化经济带，中国文化的传输正是通过瓷器、丝绸、茶叶等符合当时世界发展潮流的产品输出来实现的。再看如今的文化</w:t>
      </w:r>
      <w:r>
        <w:rPr>
          <w:rFonts w:asciiTheme="minorEastAsia" w:eastAsiaTheme="minorEastAsia" w:hAnsiTheme="minorEastAsia" w:cstheme="minorEastAsia" w:hint="eastAsia"/>
          <w:sz w:val="24"/>
        </w:rPr>
        <w:lastRenderedPageBreak/>
        <w:t>强国美国，也是通过全球对其电影、体育等文化消费而实现文化输出。走进新时代，我们需要以文化产业的力量促进文化自信。</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作为新时代的文化产业管理专业的大学生，我们应该感到时代使命的紧迫感，不仅要扎实中国深厚的传统文化，也要对世界的发展潮流保持密切关注，以高标准要求加强自身专业知识的学习，方能运用文化产业的力量推动中华文化繁荣兴盛。</w:t>
      </w:r>
    </w:p>
    <w:p w:rsidR="00AA3440" w:rsidRDefault="00875784">
      <w:pPr>
        <w:widowControl w:val="0"/>
        <w:spacing w:line="360" w:lineRule="auto"/>
        <w:ind w:firstLineChars="200" w:firstLine="480"/>
        <w:jc w:val="both"/>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现代奥林匹克之父顾拜</w:t>
      </w:r>
      <w:proofErr w:type="gramStart"/>
      <w:r>
        <w:rPr>
          <w:rFonts w:asciiTheme="minorEastAsia" w:eastAsiaTheme="minorEastAsia" w:hAnsiTheme="minorEastAsia" w:cstheme="minorEastAsia" w:hint="eastAsia"/>
          <w:sz w:val="24"/>
        </w:rPr>
        <w:t>旦</w:t>
      </w:r>
      <w:proofErr w:type="gramEnd"/>
      <w:r>
        <w:rPr>
          <w:rFonts w:asciiTheme="minorEastAsia" w:eastAsiaTheme="minorEastAsia" w:hAnsiTheme="minorEastAsia" w:cstheme="minorEastAsia" w:hint="eastAsia"/>
          <w:sz w:val="24"/>
        </w:rPr>
        <w:t>曾说：奥运会是对过往的尊敬，对未来的信仰。冬奥会正式进入“北京时间”，4年之后，奥运史上首座“双奥之城”北京举办的冬奥会将隆重亮相，万众瞩目、举世期待。</w:t>
      </w:r>
    </w:p>
    <w:p w:rsidR="00AA3440" w:rsidRDefault="00AA3440">
      <w:pPr>
        <w:widowControl w:val="0"/>
        <w:spacing w:line="360" w:lineRule="auto"/>
        <w:ind w:firstLineChars="200" w:firstLine="480"/>
        <w:jc w:val="both"/>
        <w:rPr>
          <w:rFonts w:asciiTheme="minorEastAsia" w:eastAsiaTheme="minorEastAsia" w:hAnsiTheme="minorEastAsia" w:cstheme="minorEastAsia"/>
          <w:sz w:val="24"/>
        </w:rPr>
      </w:pPr>
    </w:p>
    <w:p w:rsidR="00AA3440" w:rsidRDefault="00AA3440">
      <w:pPr>
        <w:widowControl w:val="0"/>
        <w:spacing w:line="360" w:lineRule="auto"/>
        <w:ind w:firstLineChars="200" w:firstLine="480"/>
        <w:jc w:val="both"/>
        <w:rPr>
          <w:rFonts w:asciiTheme="minorEastAsia" w:eastAsiaTheme="minorEastAsia" w:hAnsiTheme="minorEastAsia" w:cstheme="minorEastAsia"/>
          <w:sz w:val="24"/>
        </w:rPr>
      </w:pPr>
    </w:p>
    <w:p w:rsidR="00AA3440" w:rsidRDefault="00875784">
      <w:pPr>
        <w:jc w:val="center"/>
        <w:rPr>
          <w:rFonts w:asciiTheme="majorEastAsia" w:eastAsiaTheme="majorEastAsia" w:hAnsiTheme="majorEastAsia" w:cs="黑体"/>
          <w:b/>
          <w:bCs/>
          <w:sz w:val="32"/>
          <w:szCs w:val="32"/>
        </w:rPr>
      </w:pPr>
      <w:r>
        <w:rPr>
          <w:rFonts w:asciiTheme="majorEastAsia" w:eastAsiaTheme="majorEastAsia" w:hAnsiTheme="majorEastAsia" w:cs="黑体" w:hint="eastAsia"/>
          <w:b/>
          <w:bCs/>
          <w:sz w:val="32"/>
          <w:szCs w:val="32"/>
        </w:rPr>
        <w:t>《论语》读后感</w:t>
      </w:r>
    </w:p>
    <w:p w:rsidR="00AA3440" w:rsidRDefault="00875784">
      <w:pPr>
        <w:spacing w:line="360" w:lineRule="auto"/>
        <w:jc w:val="center"/>
        <w:rPr>
          <w:rFonts w:asciiTheme="minorEastAsia" w:eastAsiaTheme="minorEastAsia" w:hAnsiTheme="minorEastAsia" w:cstheme="minorEastAsia"/>
          <w:sz w:val="24"/>
        </w:rPr>
      </w:pPr>
      <w:r>
        <w:rPr>
          <w:rFonts w:asciiTheme="majorEastAsia" w:eastAsiaTheme="majorEastAsia" w:hAnsiTheme="majorEastAsia" w:cs="黑体" w:hint="eastAsia"/>
          <w:sz w:val="24"/>
        </w:rPr>
        <w:t xml:space="preserve">                                          </w:t>
      </w:r>
      <w:r>
        <w:rPr>
          <w:rFonts w:asciiTheme="majorEastAsia" w:eastAsiaTheme="majorEastAsia" w:hAnsiTheme="majorEastAsia" w:cstheme="majorEastAsia" w:hint="eastAsia"/>
          <w:b/>
          <w:sz w:val="24"/>
        </w:rPr>
        <w:t>——2015级财务管理1班 王少丹</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古人曾云：“半部《论语》治天下”，便可见《论语》的地位之高，价值之大。而今我“一卷儒学悟人生”，读完《论语》，我不仅在书中看到一个率性坦然、仁德兼备的孔子，一个诲人不倦、多才多艺的孔子，一个三月不知肉味、懂得生活乐趣的孔子，更是在书中悟得许多为人处世、学习、生活上的道理。</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孔子主张“仁”，注重人的内在精神品德的修养。而其中令我印象最为深刻的是孔子对孝道的讨论。</w:t>
      </w:r>
      <w:proofErr w:type="gramStart"/>
      <w:r>
        <w:rPr>
          <w:rFonts w:asciiTheme="minorEastAsia" w:eastAsiaTheme="minorEastAsia" w:hAnsiTheme="minorEastAsia" w:cstheme="minorEastAsia" w:hint="eastAsia"/>
          <w:sz w:val="24"/>
        </w:rPr>
        <w:t>孝乃中华民族</w:t>
      </w:r>
      <w:proofErr w:type="gramEnd"/>
      <w:r>
        <w:rPr>
          <w:rFonts w:asciiTheme="minorEastAsia" w:eastAsiaTheme="minorEastAsia" w:hAnsiTheme="minorEastAsia" w:cstheme="minorEastAsia" w:hint="eastAsia"/>
          <w:sz w:val="24"/>
        </w:rPr>
        <w:t>的传统美德，且就如孔子所言：“孝悌也者，其为仁之本也？”，孝悌之德即仁之根本。但在现今的生活中，很多人对孝道的认识并不深刻，他们认为给予父母丰厚的物质基础，便是尽了孝道。且看《论语》，子曰：“父在，观其志；父没，观其行；三年无改于父之道，可谓孝矣。”可见，孝敬父母远远不止停留在物质层面。在精神层面上，要做到对父母的关怀，承欢父母膝下，</w:t>
      </w:r>
      <w:proofErr w:type="gramStart"/>
      <w:r>
        <w:rPr>
          <w:rFonts w:asciiTheme="minorEastAsia" w:eastAsiaTheme="minorEastAsia" w:hAnsiTheme="minorEastAsia" w:cstheme="minorEastAsia" w:hint="eastAsia"/>
          <w:sz w:val="24"/>
        </w:rPr>
        <w:t>博父母</w:t>
      </w:r>
      <w:proofErr w:type="gramEnd"/>
      <w:r>
        <w:rPr>
          <w:rFonts w:asciiTheme="minorEastAsia" w:eastAsiaTheme="minorEastAsia" w:hAnsiTheme="minorEastAsia" w:cstheme="minorEastAsia" w:hint="eastAsia"/>
          <w:sz w:val="24"/>
        </w:rPr>
        <w:t>欢心。而孔子提及到的还有第三个层面，便是</w:t>
      </w:r>
      <w:proofErr w:type="gramStart"/>
      <w:r>
        <w:rPr>
          <w:rFonts w:asciiTheme="minorEastAsia" w:eastAsiaTheme="minorEastAsia" w:hAnsiTheme="minorEastAsia" w:cstheme="minorEastAsia" w:hint="eastAsia"/>
          <w:sz w:val="24"/>
        </w:rPr>
        <w:t>行父母</w:t>
      </w:r>
      <w:proofErr w:type="gramEnd"/>
      <w:r>
        <w:rPr>
          <w:rFonts w:asciiTheme="minorEastAsia" w:eastAsiaTheme="minorEastAsia" w:hAnsiTheme="minorEastAsia" w:cstheme="minorEastAsia" w:hint="eastAsia"/>
          <w:sz w:val="24"/>
        </w:rPr>
        <w:t xml:space="preserve">之志，实现父母对自己的期望，不懈努力，完善自身。如果能够按照父母的意愿、教诲行事做人，对得起父母，才是真正的孝。 </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由想到我们大学生，身上背负着父母的殷切期望。我们来到大学，学习专业知识与技能，培养独立的性格，希望毕业后能谋得一份好的工作。当我理解到“父母唯其疾之忧”这句话的深义时，我们除生病不能避免外，不要让父母担忧我们的其它事情为我们操心。我觉得我们应该做到不辜负父母的期望，努力学习，好好规划自己的未来，减轻父母对我们的担忧，这也是孝敬父母的体现吧。</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在治学方面，孔子也有自己的一番见解：“学而时习之，不亦说乎？”孔子将学习当成愉悦的事，能做到“温故而知新”“学而不厌，诲人不倦”，这对我们在对待学习的态度和方法上又何尝不是一种启发呢？现实中，有部分人认为学习是枯燥无味的，正是怀着这样的心态，便一无所获。当然，这并不是倡导一味的学习，温故知新的过程就是通过对所学知识的回顾和思考，然后知新。“学而不思则罔，思而不学则殆”，同样强调了学习与思考相结合的重要性，这种思想对我们提升学习能力有一定的启发。</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除此之外，“敏而好学，不耻下问”给我的感触也颇深。勤奋好学要有不耻下问、活到老学到老的精神，才会真正学有所成，学有所用。就如孔子本人，他也在自己的学生们身上学习，在老百姓身上学习，这种学习态度对后世的文人学者们也产生了深远影响。一代圣贤尚且如此，我们作为凡人，想要学有所成，就要持之以恒，虚心向身边优秀的人学习。</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生活上，孔子心怀仁道，且安贫乐道，热爱生活，对我们的生活也有一定的启发。“饭疏食饮水，曲肱而枕之，乐亦在其中矣。不义而富且贵，于我如浮云。”虽然现代的人追求物质的富足并没有错，可如果是一味追求物质，便无法像孔子那样拥有宽广的胸怀去感受生活了。对生活祈求的太多，生命就会显得过于沉重，所追求的一切也成为我们的累赘。所以不妨学习孔子，用心去感受生活的乐趣。</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孔子仁德兼备，与他的弟子们谈到了许多做人的问题，这对当今的我们正确地把握人生价值取向具有重要的指导意义。“修身齐家治国平天下”，首先要注重自己内在的修养。孔子的学生曾子“吾日三省吾身”，这体现了儒家十分注重个人的道德修养，以此来塑造理想的人格。而“自省精神”便是我们不断去完善自我所必须具备的精神。</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孔子的“仁”还体现在与他人的和谐相处时的“己所不欲，勿施于人。”这句话提醒我们在生活中要设身处地为他人着想，切勿将自己所厌恶的东西施加在他人身上。因此，在与他人相处的时候，我便会想到孔子这句话，站在别人的角度上思考。如果每个人都能做到如此，社会也将会更加和谐。</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论语》之所以成为自古至今传承的经典，正是在于它蕴含的深刻哲理，对后世产生了深远的影响。《论语》作为中国传统文化重要的一个部分，需要我们当代人捧起它，去细细品读和感悟。作为当代青年，我希望能将这充满智慧的著作传承下去。</w:t>
      </w:r>
    </w:p>
    <w:p w:rsidR="00AA3440" w:rsidRDefault="00AA3440">
      <w:pPr>
        <w:spacing w:line="360" w:lineRule="auto"/>
        <w:ind w:firstLineChars="200" w:firstLine="480"/>
        <w:contextualSpacing/>
        <w:rPr>
          <w:rFonts w:asciiTheme="minorEastAsia" w:eastAsiaTheme="minorEastAsia" w:hAnsiTheme="minorEastAsia" w:cstheme="minorEastAsia"/>
          <w:sz w:val="24"/>
        </w:rPr>
      </w:pPr>
    </w:p>
    <w:p w:rsidR="00AA3440" w:rsidRDefault="00AA3440">
      <w:pPr>
        <w:spacing w:line="360" w:lineRule="auto"/>
        <w:contextualSpacing/>
        <w:rPr>
          <w:rFonts w:asciiTheme="minorEastAsia" w:eastAsiaTheme="minorEastAsia" w:hAnsiTheme="minorEastAsia" w:cstheme="minorEastAsia"/>
          <w:sz w:val="24"/>
        </w:rPr>
      </w:pPr>
    </w:p>
    <w:p w:rsidR="00AA3440" w:rsidRDefault="00AA3440">
      <w:pPr>
        <w:spacing w:line="360" w:lineRule="auto"/>
        <w:contextualSpacing/>
        <w:rPr>
          <w:rFonts w:asciiTheme="minorEastAsia" w:eastAsiaTheme="minorEastAsia" w:hAnsiTheme="minorEastAsia" w:cstheme="minorEastAsia"/>
          <w:sz w:val="24"/>
        </w:rPr>
      </w:pPr>
    </w:p>
    <w:p w:rsidR="00AA3440" w:rsidRDefault="00AA3440">
      <w:pPr>
        <w:spacing w:line="360" w:lineRule="auto"/>
        <w:contextualSpacing/>
        <w:rPr>
          <w:rFonts w:asciiTheme="minorEastAsia" w:eastAsiaTheme="minorEastAsia" w:hAnsiTheme="minorEastAsia" w:cstheme="minorEastAsia"/>
          <w:sz w:val="24"/>
        </w:rPr>
      </w:pPr>
    </w:p>
    <w:p w:rsidR="00AA3440" w:rsidRDefault="00AA3440">
      <w:pPr>
        <w:spacing w:line="360" w:lineRule="auto"/>
        <w:contextualSpacing/>
        <w:rPr>
          <w:rFonts w:asciiTheme="minorEastAsia" w:eastAsiaTheme="minorEastAsia" w:hAnsiTheme="minorEastAsia" w:cstheme="minorEastAsia"/>
          <w:sz w:val="24"/>
        </w:rPr>
      </w:pPr>
    </w:p>
    <w:p w:rsidR="00AA3440" w:rsidRDefault="00875784">
      <w:pPr>
        <w:spacing w:line="400" w:lineRule="exact"/>
        <w:contextualSpacing/>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lastRenderedPageBreak/>
        <w:t>《孙子兵法》读后感</w:t>
      </w:r>
    </w:p>
    <w:p w:rsidR="00AA3440" w:rsidRDefault="00875784">
      <w:pPr>
        <w:spacing w:line="360" w:lineRule="auto"/>
        <w:contextualSpacing/>
        <w:jc w:val="center"/>
        <w:rPr>
          <w:rFonts w:asciiTheme="minorEastAsia" w:eastAsiaTheme="minorEastAsia" w:hAnsiTheme="minorEastAsia" w:cstheme="minorEastAsia"/>
          <w:sz w:val="24"/>
        </w:rPr>
      </w:pPr>
      <w:r>
        <w:rPr>
          <w:rFonts w:asciiTheme="minorEastAsia" w:hAnsiTheme="minorEastAsia" w:hint="eastAsia"/>
          <w:sz w:val="24"/>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bCs/>
          <w:sz w:val="24"/>
        </w:rPr>
        <w:t>201</w:t>
      </w:r>
      <w:r w:rsidR="00312C39">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级会计学</w:t>
      </w:r>
      <w:r w:rsidR="00312C39">
        <w:rPr>
          <w:rFonts w:asciiTheme="minorEastAsia" w:eastAsiaTheme="minorEastAsia" w:hAnsiTheme="minorEastAsia" w:cstheme="minorEastAsia" w:hint="eastAsia"/>
          <w:b/>
          <w:bCs/>
          <w:sz w:val="24"/>
        </w:rPr>
        <w:t>5</w:t>
      </w:r>
      <w:r>
        <w:rPr>
          <w:rFonts w:asciiTheme="minorEastAsia" w:eastAsiaTheme="minorEastAsia" w:hAnsiTheme="minorEastAsia" w:cstheme="minorEastAsia" w:hint="eastAsia"/>
          <w:b/>
          <w:bCs/>
          <w:sz w:val="24"/>
        </w:rPr>
        <w:t>班 孙振常</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《孙子兵法》一文可谓是博大精深，可是我对它的记忆却只有一星半点儿，仅仅停留在“知己知彼，百战不殆”这上面，今天我决定翻开《孙子兵法》好好研读一番，感受一下古人无穷的智慧。</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《孙子兵法》一共分为十三篇，有</w:t>
      </w:r>
      <w:proofErr w:type="gramStart"/>
      <w:r>
        <w:rPr>
          <w:rFonts w:asciiTheme="minorEastAsia" w:eastAsiaTheme="minorEastAsia" w:hAnsiTheme="minorEastAsia" w:cstheme="minorEastAsia" w:hint="eastAsia"/>
          <w:sz w:val="24"/>
        </w:rPr>
        <w:t>始计篇</w:t>
      </w:r>
      <w:proofErr w:type="gramEnd"/>
      <w:r>
        <w:rPr>
          <w:rFonts w:asciiTheme="minorEastAsia" w:eastAsiaTheme="minorEastAsia" w:hAnsiTheme="minorEastAsia" w:cstheme="minorEastAsia" w:hint="eastAsia"/>
          <w:sz w:val="24"/>
        </w:rPr>
        <w:t>，作战篇，谋攻篇，</w:t>
      </w:r>
      <w:proofErr w:type="gramStart"/>
      <w:r>
        <w:rPr>
          <w:rFonts w:asciiTheme="minorEastAsia" w:eastAsiaTheme="minorEastAsia" w:hAnsiTheme="minorEastAsia" w:cstheme="minorEastAsia" w:hint="eastAsia"/>
          <w:sz w:val="24"/>
        </w:rPr>
        <w:t>军形篇</w:t>
      </w:r>
      <w:proofErr w:type="gramEnd"/>
      <w:r>
        <w:rPr>
          <w:rFonts w:asciiTheme="minorEastAsia" w:eastAsiaTheme="minorEastAsia" w:hAnsiTheme="minorEastAsia" w:cstheme="minorEastAsia" w:hint="eastAsia"/>
          <w:sz w:val="24"/>
        </w:rPr>
        <w:t>，兵势篇……，其中令我印象最为深刻的是</w:t>
      </w:r>
      <w:proofErr w:type="gramStart"/>
      <w:r>
        <w:rPr>
          <w:rFonts w:asciiTheme="minorEastAsia" w:eastAsiaTheme="minorEastAsia" w:hAnsiTheme="minorEastAsia" w:cstheme="minorEastAsia" w:hint="eastAsia"/>
          <w:sz w:val="24"/>
        </w:rPr>
        <w:t>第四篇军形篇</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军形篇相对</w:t>
      </w:r>
      <w:proofErr w:type="gramEnd"/>
      <w:r>
        <w:rPr>
          <w:rFonts w:asciiTheme="minorEastAsia" w:eastAsiaTheme="minorEastAsia" w:hAnsiTheme="minorEastAsia" w:cstheme="minorEastAsia" w:hint="eastAsia"/>
          <w:sz w:val="24"/>
        </w:rPr>
        <w:t>于其他篇目而言，并不很长，但是看完这篇之后，我受益良多。</w:t>
      </w:r>
    </w:p>
    <w:p w:rsidR="00AA3440" w:rsidRDefault="00875784">
      <w:pPr>
        <w:spacing w:line="360" w:lineRule="auto"/>
        <w:ind w:firstLineChars="200" w:firstLine="480"/>
        <w:contextualSpacing/>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在军形篇中</w:t>
      </w:r>
      <w:proofErr w:type="gramEnd"/>
      <w:r>
        <w:rPr>
          <w:rFonts w:asciiTheme="minorEastAsia" w:eastAsiaTheme="minorEastAsia" w:hAnsiTheme="minorEastAsia" w:cstheme="minorEastAsia" w:hint="eastAsia"/>
          <w:sz w:val="24"/>
        </w:rPr>
        <w:t>，有几句话让我有了很大的收获。第一句是“孙子曰：‘昔之善战者，先为不可胜，以待敌之可胜。不可胜在己，可胜在敌。’”这句话讲的是孙子说：以前善于用兵作战的人，总是首先创造自己不可战胜的条件，并等待可以战胜敌人的机会。使自己不被战胜，其主动权掌握在自己手中；敌人能否被战胜，在于敌人是否给我们可乘之机。第二句是：“故善战者之胜也，无智名，无勇功，故其战胜</w:t>
      </w:r>
      <w:proofErr w:type="gramStart"/>
      <w:r>
        <w:rPr>
          <w:rFonts w:asciiTheme="minorEastAsia" w:eastAsiaTheme="minorEastAsia" w:hAnsiTheme="minorEastAsia" w:cstheme="minorEastAsia" w:hint="eastAsia"/>
          <w:sz w:val="24"/>
        </w:rPr>
        <w:t>不忒</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不</w:t>
      </w:r>
      <w:proofErr w:type="gramEnd"/>
      <w:r>
        <w:rPr>
          <w:rFonts w:asciiTheme="minorEastAsia" w:eastAsiaTheme="minorEastAsia" w:hAnsiTheme="minorEastAsia" w:cstheme="minorEastAsia" w:hint="eastAsia"/>
          <w:sz w:val="24"/>
        </w:rPr>
        <w:t>忒者，其所</w:t>
      </w:r>
      <w:proofErr w:type="gramStart"/>
      <w:r>
        <w:rPr>
          <w:rFonts w:asciiTheme="minorEastAsia" w:eastAsiaTheme="minorEastAsia" w:hAnsiTheme="minorEastAsia" w:cstheme="minorEastAsia" w:hint="eastAsia"/>
          <w:sz w:val="24"/>
        </w:rPr>
        <w:t>措</w:t>
      </w:r>
      <w:proofErr w:type="gramEnd"/>
      <w:r>
        <w:rPr>
          <w:rFonts w:asciiTheme="minorEastAsia" w:eastAsiaTheme="minorEastAsia" w:hAnsiTheme="minorEastAsia" w:cstheme="minorEastAsia" w:hint="eastAsia"/>
          <w:sz w:val="24"/>
        </w:rPr>
        <w:t>胜，胜已败者也。故善战者，立于不败之地，而不失敌之败也。”这句话的意思是真正善于用兵的人，没有智慧过人的名声，没有勇武盖世的武功，而他既能打胜仗不出任何闪失，原因在于其谋划、措施能够保证，他所战胜的是已经注定失败的敌人。所以善于打仗的人，不但是自己始终处于不被战胜的境地，也绝不会放过任何可以击败敌人的机会。第三句是“善用兵者，修道而保法，故能为胜败之政。”它讲了善于用兵的人，潜心研究致胜之道，修明政治，坚持制胜的法制，所以能主宰胜败。</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这三句话使我明白了一个道理：机会总是留给有准备的人。就</w:t>
      </w:r>
      <w:proofErr w:type="gramStart"/>
      <w:r>
        <w:rPr>
          <w:rFonts w:asciiTheme="minorEastAsia" w:eastAsiaTheme="minorEastAsia" w:hAnsiTheme="minorEastAsia" w:cstheme="minorEastAsia" w:hint="eastAsia"/>
          <w:sz w:val="24"/>
        </w:rPr>
        <w:t>像军形</w:t>
      </w:r>
      <w:proofErr w:type="gramEnd"/>
      <w:r>
        <w:rPr>
          <w:rFonts w:asciiTheme="minorEastAsia" w:eastAsiaTheme="minorEastAsia" w:hAnsiTheme="minorEastAsia" w:cstheme="minorEastAsia" w:hint="eastAsia"/>
          <w:sz w:val="24"/>
        </w:rPr>
        <w:t>篇中所说，要掌握主动权，根据瞬息万变的敌我状况和战场态势，事先调整、充实和完善自己，始终处于不可胜的态势，才能使敌方无法战胜我方。还要从敌人的内部寻求可乘之机，不只是一味的等待，要学会寻求战机，这样才能使我方不处于被动地位。</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日常生活中，我们也要学会提前做准备，为自己创造机会。因为机会总是留给有准备的人的。如果你什么也不做，就一直在原地踏步，等待幸运之神的降临，也许你足够幸运，可以等到它的到来，只是这样的几率可谓少之又少，毕竟没有多少天上掉馅饼的好事。</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著名哲学家培根曾经说过：“只有愚者才等待机会，而智者造就机会。”现实生活中，很多人总是觉得科学家的每一项发现每一件发明都是偶然，可是这是说不通的，因为没有一位科学家是偶然进行了这么一项实验，偶然坚持了十年甚至是更长的时间来为此奋斗。那么他们又为什么能够取得成功呢？原因就是他们做好了准备。</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中国著名的钢琴家郎朗曾在他的自传中写道，他刚开始踏上职业生涯的时候只是一名替补，还是第七替补。这也就意味着只有当演奏家和前面的六位替补全部病倒的时候他才有机会上场，这样的机会几乎为零。但他从没有因此放弃过，他夜以继日地练习着。终于，他的这股子韧劲打动了一个著名的音乐家，将他提升到了第一替补的位置。在一次偶然的机会上台演奏时，一曲终了，全场听众 起立为他鼓掌整整七分钟。就是他抓紧的这一次机会使他一炮走红，成为了世界著名的钢琴家。试想，如果不是他从未因为他是第七替补放弃过，如果没有他夜以继日地练习，就算他得到了这样的机会，他又如何能够弹奏出一鸣惊人的曲子呢？这样的事例告诉我们，机会总是留给有准备的人的。</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成功绝非偶然，它的背后一定埋藏着长久的努力和坚实的基础。生活中的一些人总在抱怨，为什么别人总能幸运地抓紧所有的机遇，而自己却什么都无法得到呢？其实很多时候，机遇就摆在我们的眼前，只是我们自己没有抓住。事实上，每个人的一生中都可能会出现几次改变自身命运的机会但是常常只有少数人会抓住这些机会并取得成功。 </w:t>
      </w:r>
    </w:p>
    <w:p w:rsidR="00AA3440" w:rsidRDefault="00875784">
      <w:pPr>
        <w:spacing w:line="360" w:lineRule="auto"/>
        <w:ind w:firstLineChars="200" w:firstLine="480"/>
        <w:contextualSpacing/>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会总是留给有准备的人的，只要你能踏踏实实，一步一个脚印的走下去，不断充实和丰富自己，还愁没有机会吗？如果你不思进取，不求上进，只是一味地想守株待兔，希望自己能得到上天眷顾，那么对不起，你永远都不会遇到什么好的机遇，因为它已经在你等待的时候悄悄地溜走了。</w:t>
      </w:r>
    </w:p>
    <w:p w:rsidR="00AA3440" w:rsidRDefault="00AA3440">
      <w:pPr>
        <w:spacing w:line="360" w:lineRule="auto"/>
        <w:ind w:firstLineChars="200" w:firstLine="480"/>
        <w:contextualSpacing/>
        <w:rPr>
          <w:rFonts w:asciiTheme="minorEastAsia" w:eastAsiaTheme="minorEastAsia" w:hAnsiTheme="minorEastAsia" w:cstheme="minorEastAsia"/>
          <w:sz w:val="24"/>
        </w:rPr>
      </w:pPr>
    </w:p>
    <w:p w:rsidR="00AA3440" w:rsidRDefault="00AA3440">
      <w:pPr>
        <w:spacing w:line="360" w:lineRule="auto"/>
        <w:ind w:firstLineChars="200" w:firstLine="480"/>
        <w:contextualSpacing/>
        <w:rPr>
          <w:rFonts w:asciiTheme="minorEastAsia" w:eastAsiaTheme="minorEastAsia" w:hAnsiTheme="minorEastAsia" w:cstheme="minorEastAsia"/>
          <w:sz w:val="24"/>
        </w:rPr>
      </w:pPr>
    </w:p>
    <w:p w:rsidR="00AA3440" w:rsidRDefault="00AA3440">
      <w:pPr>
        <w:spacing w:line="360" w:lineRule="auto"/>
        <w:ind w:firstLineChars="200" w:firstLine="480"/>
        <w:contextualSpacing/>
        <w:rPr>
          <w:rFonts w:asciiTheme="minorEastAsia" w:eastAsiaTheme="minorEastAsia" w:hAnsiTheme="minorEastAsia" w:cstheme="minorEastAsia"/>
          <w:sz w:val="24"/>
        </w:rPr>
      </w:pPr>
    </w:p>
    <w:p w:rsidR="00AA3440" w:rsidRDefault="00875784">
      <w:pPr>
        <w:spacing w:line="560" w:lineRule="exact"/>
        <w:rPr>
          <w:rFonts w:ascii="华文中宋" w:eastAsia="华文中宋" w:hAnsi="华文中宋" w:cs="华文中宋"/>
          <w:sz w:val="30"/>
          <w:szCs w:val="30"/>
        </w:rPr>
      </w:pPr>
      <w:r>
        <w:rPr>
          <w:rFonts w:ascii="华文中宋" w:eastAsia="华文中宋" w:hAnsi="华文中宋" w:cs="华文中宋" w:hint="eastAsia"/>
          <w:sz w:val="30"/>
          <w:szCs w:val="30"/>
        </w:rPr>
        <w:t>【审核评估】</w:t>
      </w:r>
    </w:p>
    <w:p w:rsidR="00AA3440" w:rsidRDefault="00875784">
      <w:pPr>
        <w:spacing w:line="560" w:lineRule="exact"/>
        <w:jc w:val="center"/>
      </w:pPr>
      <w:bookmarkStart w:id="19" w:name="_GoBack"/>
      <w:bookmarkEnd w:id="19"/>
      <w:r>
        <w:rPr>
          <w:rFonts w:asciiTheme="majorEastAsia" w:eastAsiaTheme="majorEastAsia" w:hAnsiTheme="majorEastAsia" w:cstheme="majorEastAsia" w:hint="eastAsia"/>
          <w:b/>
          <w:bCs/>
          <w:sz w:val="32"/>
          <w:szCs w:val="32"/>
        </w:rPr>
        <w:t>国际视野下高校本科教学审核评估的比较与鉴别</w:t>
      </w:r>
    </w:p>
    <w:p w:rsidR="00AA3440" w:rsidRDefault="00875784">
      <w:pPr>
        <w:spacing w:line="360" w:lineRule="auto"/>
        <w:jc w:val="center"/>
        <w:rPr>
          <w:rFonts w:asciiTheme="minorEastAsia" w:eastAsiaTheme="minorEastAsia" w:hAnsiTheme="minorEastAsia" w:cstheme="minorEastAsia"/>
          <w:sz w:val="24"/>
        </w:rPr>
      </w:pPr>
      <w:r>
        <w:rPr>
          <w:rFonts w:hint="eastAsia"/>
        </w:rPr>
        <w:t xml:space="preserve"> </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
          <w:bCs/>
          <w:sz w:val="24"/>
        </w:rPr>
        <w:t>——高桂娟、吴雅漩</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随着我国高等教育质量保障体系的日趋完善，本科教学质量逐步得到关注与加强。在2011年普通高校本科教学评估工作的基础上，2013年教育部发布了《关于开展普通高等学校本科教学工作审核评估的通知》，宣布从2014年至2018年开展普通高等学校本科教学工作审核评估，并公布了审核评估方案。</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目前，我国普通高等学校本科教学工作审核评估已在理论与实践界逐渐产生影响。从实践上看，2014年正式启动普通高等学校本科教学工作审核评估工作以来，随着评审专家进校实地考察，许多高校又进入了似曾相识的“迎评”状态。从理论研究来看，关于本科教学工</w:t>
      </w:r>
      <w:r>
        <w:rPr>
          <w:rFonts w:asciiTheme="minorEastAsia" w:eastAsiaTheme="minorEastAsia" w:hAnsiTheme="minorEastAsia" w:cstheme="minorEastAsia" w:hint="eastAsia"/>
          <w:sz w:val="24"/>
        </w:rPr>
        <w:lastRenderedPageBreak/>
        <w:t>作审核评估的论文开始刊发，观点集中于阐述本科教学审核评估的重要意义，并提出具体实施建议，其间也掺杂着对国外审核评估历史、实施状况的介绍。</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值得注意的是，作为“后发外启”的舶来品，教育评估的相关外来术语常常难以准确把握，教育评估的改革常常由于概念的偏差造成认识的偏颇，最终导致方向的偏离。这一问题也同样反映在我国高校本科教学审核评估的研究中。在中文</w:t>
      </w:r>
      <w:proofErr w:type="gramStart"/>
      <w:r>
        <w:rPr>
          <w:rFonts w:asciiTheme="minorEastAsia" w:eastAsiaTheme="minorEastAsia" w:hAnsiTheme="minorEastAsia" w:cstheme="minorEastAsia" w:hint="eastAsia"/>
          <w:sz w:val="24"/>
        </w:rPr>
        <w:t>期刊网</w:t>
      </w:r>
      <w:proofErr w:type="gramEnd"/>
      <w:r>
        <w:rPr>
          <w:rFonts w:asciiTheme="minorEastAsia" w:eastAsiaTheme="minorEastAsia" w:hAnsiTheme="minorEastAsia" w:cstheme="minorEastAsia" w:hint="eastAsia"/>
          <w:sz w:val="24"/>
        </w:rPr>
        <w:t>检索相关研究可知，我国学者关于高校本科教学审核评估的研究要么是译介性的，要么是依据教育部本科教学工作审核评估的部署进行经验性的研究(后者情况更为普遍)。但是作为政策文本，教育部关于本科教学工作审核评估的内涵界定毕竟是有限的。较之于2011年教育部发布的《关于普通高等学校本科教学评估工作的意见》，2013年发布的《关于开展普通高等学校本科教学工作审核评估的通知》的不同之处主要是“审核评估”的引入。那么，作为舶来品，本科教学审核评估与国外所指的“审核评估”有何异同?教学审核评估的实施过程应该是怎样的?这些疑问显然不是凭一纸政策文本就能够明晰的。</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理论环节的薄弱，难免误导本科教学评估改革。从审核评估视角切入，准确把握本科教学审核评估的内涵所在，从目的、概念、理念层面对其进行比较与鉴别，是高等教育理论研究应有之义，也是本文努力之方向。</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梳理相关研究文献可知，教育评估的研究内容主要包括评估的目的/目标、评估的组织—包括评估的标准/程序以及评估结果的使用等。受已有研究的启发，本文将围绕上述几个方面展开论述。</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二、评估内涵与目标的比较</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我国本科教学工作审核评估的关键词“审核评估”，目前共识性的英文表述为</w:t>
      </w:r>
      <w:proofErr w:type="gramStart"/>
      <w:r>
        <w:rPr>
          <w:rFonts w:asciiTheme="minorEastAsia" w:eastAsiaTheme="minorEastAsia" w:hAnsiTheme="minorEastAsia" w:cstheme="minorEastAsia" w:hint="eastAsia"/>
          <w:sz w:val="24"/>
        </w:rPr>
        <w:t>“</w:t>
      </w:r>
      <w:proofErr w:type="gramEnd"/>
      <w:r>
        <w:rPr>
          <w:rFonts w:asciiTheme="minorEastAsia" w:eastAsiaTheme="minorEastAsia" w:hAnsiTheme="minorEastAsia" w:cstheme="minorEastAsia" w:hint="eastAsia"/>
          <w:sz w:val="24"/>
        </w:rPr>
        <w:t>Audit"。审核评估的概念产生不是一蹦而就的，原本是来自财务审计((financial audit)。在19世纪初期由英国大学校长委员会主席斯图尔特·萨瑟兰(Stewart Sutherland)教授将“审核评估”概念引入到高等教育领域。其用意有二:一是为了强调针对学术(academic)领域的审核评估(audit)与以往的同行评议(peer review)不同;二是希望借鉴与采纳来自财务审计的经验与方法，这主要包括对一个机构所制定的政策规章过程、内容及实施的审计，而审查方法是详细的调查、广泛的抽样与</w:t>
      </w:r>
      <w:proofErr w:type="gramStart"/>
      <w:r>
        <w:rPr>
          <w:rFonts w:asciiTheme="minorEastAsia" w:eastAsiaTheme="minorEastAsia" w:hAnsiTheme="minorEastAsia" w:cstheme="minorEastAsia" w:hint="eastAsia"/>
          <w:sz w:val="24"/>
        </w:rPr>
        <w:t>询</w:t>
      </w:r>
      <w:proofErr w:type="gramEnd"/>
      <w:r>
        <w:rPr>
          <w:rFonts w:asciiTheme="minorEastAsia" w:eastAsiaTheme="minorEastAsia" w:hAnsiTheme="minorEastAsia" w:cstheme="minorEastAsia" w:hint="eastAsia"/>
          <w:sz w:val="24"/>
        </w:rPr>
        <w:t>证以及与员工的座谈。虽然财务审计引入学术审核具有局限性，大学里的教与学活动也不能简单地与公司的一纸财务收支平衡表进行简单的类比。但审核评估进入高等教育领域，将</w:t>
      </w:r>
      <w:proofErr w:type="gramStart"/>
      <w:r>
        <w:rPr>
          <w:rFonts w:asciiTheme="minorEastAsia" w:eastAsiaTheme="minorEastAsia" w:hAnsiTheme="minorEastAsia" w:cstheme="minorEastAsia" w:hint="eastAsia"/>
          <w:sz w:val="24"/>
        </w:rPr>
        <w:t>询</w:t>
      </w:r>
      <w:proofErr w:type="gramEnd"/>
      <w:r>
        <w:rPr>
          <w:rFonts w:asciiTheme="minorEastAsia" w:eastAsiaTheme="minorEastAsia" w:hAnsiTheme="minorEastAsia" w:cstheme="minorEastAsia" w:hint="eastAsia"/>
          <w:sz w:val="24"/>
        </w:rPr>
        <w:t>证的对象“企业员工”换成大学里的“学生”，旨在建立学术质量保证体系并对其稳定性与有效性进行评价，并着重强调这种学术审核评估(academic audit)曾经是、也应该一直是关注这两个方面:院校制定的目标及其达成度;院校建立的质量保证手段，尤其是与教、学相关的活动。</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在实践中，由学术审核逐步派生出了院校审核评估(institutional audit)以及质量审核评估(quality audit)，而质量审核评估是将“audit”纳入高等教育质量框架内而形成的，此处意为对质量进行审核、查证。英国质量审核部(Division of Quality Audit)基于对近100所具有学位授予权院校进行质量审核的基础上，在“英国标准7299条顶量体系审核”条目下对质量审核进行了如下界定:“质量审核评估是系统的和独立的监测，以确定质量活动和有关结果是否符合预订的计划安排，以及这些计划安排是否有效地得到实施并适合于目标达成。”</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虽然学术研究界认为质量审核评估(quality audit)是迄今为止广为接受的本科教学审核评估概念，但在涉及本科教学审核评估实践中，质量审核评估与学术审核评估二者是混用的。尽管如此，上述脉络的梳理显示出，审核评估的引入，是高等教育质量保证制度发展与完善的结果使然，旨在了解大学组织的实际运作状况，着重强调的是大学组织目标的达成度。无独有偶，我国本科教学工作审核评估将重点放在“对学校人才培养目标与培养效果的实现状况进行评价”，显示了对审核评估中目标达成度的关注。</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如前文所述，审核评估的形成是全社会对高等教育质量日益重视的必然结果，是高等教育质量保证制度发展的新形态。这不仅体现在审核评估的内涵中，也反映在审核评估的目标中。尽管各国国情不同，但就审核评估而言，大家不约而同聚焦于质量的监控与保证。例如，瑞士的审核评估则是为了描述教育活动中的质量保障措施，并且作为反思过程的一部分来协助高等教育机构不断改善教育质量;类似的还有苏格兰的审核评估，其审核评估的实施是作为“教育质量提高框架”的一个因素，以提高高等教育机构的自我审核能力与水平为导向，从而自主提高教育质量，而英格兰、威尔士和北爱尔兰的审核评估，则是关注高等教育机构维持其入门的学术标准和发展质量的学习机会;在奥地利，审核评估的工作是为了整合两个功能，一是证明高等教育机构已经实施了符合法律规则的质量管理体系，二是推进高等教育机构进一步发展。</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此外，高等教育领域里的审核评估也深深地烙有审核评估原初的痕迹，即对财政的审计，或者说关心大学组织是否合理使用了经费。譬如，澳大利亚审核评估的目的包括两个方面:（1）提高教育质量，保证高等教育机构的核心和支持功能(例如教学和研究);（2）提高高等教育的声誉和竞争力，确保高等教育机构对公民的素质教育其他利益相关者负责，并确保公共资助机构透明公开，对国家和区域经济发展发挥作用。从这个两个方面审核评估可看出，除了关心高等教育机构内部运作状况之外，更多地突出了对高等教育机构的问责，而问责的一个重要事项就是关心高等教育机构的经费使用是否合理有效。</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相比较而言，在教育部发布的《关于开展普通高等学校本科教学工作审核评估的通知》以及评估方案中，虽然“提高本科教学水平和人才培养质量”得到了关注，但“强调尊重学校办学自主权，体现学校在人才培养质量中的主体地位”。也就是说，我国高校本科教学工作审核评估一方面借鉴了国外有关审核评估的先进思想，重视发挥高等学校在质量保证中的积极主动性;但另一方面，在着重强调学校的自主性同时，忽略了社会问责，具体包括各利益相关者对高校教学状况及效果的问责、拨款机构对高校有关教学经费的使用及效果的问责，等等。</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三、评估内容与程序的比较</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审核评估的程序世界各国基本趋向一致，大致包括评估准备、自我报告、专家实地考察访谈、形成评估报告与结果这几个方面。本科教学审核评估的特殊性在于审核的内容突出“教学”，但就程序而言，与审核评估并无二致。因此，在此着重探讨本科教学审核评估的内容或指标。</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评估尽管类别多样，方法不同，但其本质是相同的，即设定一定的标准对评估对象进行观测和衡量，从而达到对评估对象进行“估值”的目的。因此，用于观测和衡量的评价指标体系就显得非常重要。</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依据所查阅的英文文献可知，一方面，审核评估涵盖的类别非常广泛，无论是“学术审核评估”，还是高等教育“质量审核评估”，二者都涉及的类别就包括了院校审核、专业审核、课程或学习项目审核、本科生项目审核、研究生项目审核等;另一方面，进一步搜索这些审核评估类别下的评估内容(维度和指标)，又会发现，有关教学审核评估的内容无不包含在其中。</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鉴于审核评估在实践中的多样性，以下特以具有延续性与稳定性的两个案例，对本科教学审核评估的内容进行探讨。一个案例是香港地区，其高等教育质量审核评估颇具特色，并对后期美国教学审核评估的发展起到了参照借鉴作用。另一个案例是美国田纳西州评议委员会(T </w:t>
      </w:r>
      <w:proofErr w:type="spellStart"/>
      <w:r>
        <w:rPr>
          <w:rFonts w:asciiTheme="minorEastAsia" w:eastAsiaTheme="minorEastAsia" w:hAnsiTheme="minorEastAsia" w:cstheme="minorEastAsia" w:hint="eastAsia"/>
          <w:sz w:val="24"/>
        </w:rPr>
        <w:t>ennessee</w:t>
      </w:r>
      <w:proofErr w:type="spellEnd"/>
      <w:r>
        <w:rPr>
          <w:rFonts w:asciiTheme="minorEastAsia" w:eastAsiaTheme="minorEastAsia" w:hAnsiTheme="minorEastAsia" w:cstheme="minorEastAsia" w:hint="eastAsia"/>
          <w:sz w:val="24"/>
        </w:rPr>
        <w:t xml:space="preserve"> Board of Regents,  TBR)组织的学术审核评估，其审核评估成效显著，备受理论与实践界关注。</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香港高等教育质量审核评估始于20世纪90年代。为了保证高等教育迅速发展下的教与学的质量，香港大学教育资助委员会(The University Grants Committee of Hong Kong,  UGC，简称教资会)先后于1995年至1997年以及2001年至2003年对其管辖的高校进行教与学质素保证过程审核评估(Teaching and Learning Quality Process </w:t>
      </w:r>
      <w:proofErr w:type="spellStart"/>
      <w:r>
        <w:rPr>
          <w:rFonts w:asciiTheme="minorEastAsia" w:eastAsiaTheme="minorEastAsia" w:hAnsiTheme="minorEastAsia" w:cstheme="minorEastAsia" w:hint="eastAsia"/>
          <w:sz w:val="24"/>
        </w:rPr>
        <w:t>Rreview</w:t>
      </w:r>
      <w:proofErr w:type="spellEnd"/>
      <w:r>
        <w:rPr>
          <w:rFonts w:asciiTheme="minorEastAsia" w:eastAsiaTheme="minorEastAsia" w:hAnsiTheme="minorEastAsia" w:cstheme="minorEastAsia" w:hint="eastAsia"/>
          <w:sz w:val="24"/>
        </w:rPr>
        <w:t>,  TLQPR)。该评估的目的主要是提高教与学的质素，在维持教与学质素方面向外界有所交代。在该项评估的基础上，2008年至今，香港质量保证局(Quality Assurance Council,  QAC)负责组织开展质量</w:t>
      </w:r>
      <w:r>
        <w:rPr>
          <w:rFonts w:asciiTheme="minorEastAsia" w:eastAsiaTheme="minorEastAsia" w:hAnsiTheme="minorEastAsia" w:cstheme="minorEastAsia" w:hint="eastAsia"/>
          <w:sz w:val="24"/>
        </w:rPr>
        <w:lastRenderedPageBreak/>
        <w:t>审核评估，旨在确保教资会资助院校所有一级学位及以上的课程的质素，不断提高其学术课程的质量，并确保学生受到良好的教育和达到预期的学术水平。</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上述审核评估虽有两种称谓，评估目的的表述也各有不同，但评估重点却始终落脚于三个方面:教师的教;学生的学;课程质量及其学术水准。这也集中反映在评估指标体系设计上。譬如，教与学质素保证过程审核评估包括课程设计、教与学的过程的设计、学生学习成果评估的设计及其使用、执行质量以及教育质量的资源保障等5个维度，围绕这五个维度设计的指标体系或观测点都具体可测。再如从 2008年开始延续至今的质量审核评估内容的设计，把学生课程学习作为审核评估的焦点所在，其维度涵盖了学生课程学习的各个方面，包括课程学习的发展与实施、学生学习成果评估、管理和记录学生学习的计划措施等。</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由美国田纳西州评议委员会组织的学术审核评估，从2004-2005学年开始，每年都对所属高校进行审核评估。田纳西州评议委员会对该审核评估的目标定位为:“评估方法采用对教师及利益相关者的结构性访谈和同行评议，聚焦于改进教学与学习过程的质量，从而提高学生成功率。”由该目标取向可知，虽然命名为学术审核评估“academic audit"，实际上与我国所称谓的教学审核评估非常接近。</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田纳西州开展的学术审核评估包括6个维度:(1)学习目标;(2)课程和合作课程;(3)教学和学习过程;(4)学生学习评估;(5)质量保证;(6)整体评估。该指标体系除了第六项“整体性评估”属于对学术审核评估本身的过程与效果进行评估的“元评估”以外，其他五项同样集中于三个方面，即教师的教、学生的学以及课程质量，并且特别关注教学质量的持续改进，在评估方法上讲求评估结论基于“询证”，注意对教师的教学计划和档案的持续性跟踪。譬如，关于“课程和合作课程”的观测点包括指标体系，包括“教师基于恰当的证据(包括与最好的记录进行比较或针对已有计划)，持续自我审核课程和合作课程”;关于“教学和学习过程”的观测点包括“教师分析了实施教学计划中教学和学习过程中存在的问题，并分析了持续改进程度”;关于“学生学习评估”的观测点包括“教师记录或制定了持续改进计划，包括采取多个措施来评价学生的学习以及计划的有效性”。</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我国本科教学审核评估方案(文件中命名为“普通高等学校本科教学工作审核评估范围”)包括“定位与目标、师资队伍、教学资源、培养过程、学生发展、质量保障”六个方面，另含一个“自选特色项目”。该评估方案的设计考虑到了周全的一面，但未能摆脱“重条件投入”的旧有痕迹，并且当指标体系设计“大而全”时，就难以突出“教学”这个重点，对来自教师和学生方面的证据收集薄弱，而偏重来自学校管理层面证据。譬如，我国本科教学审核评估方案虽然关注了“培养过程”，但对教学过程的</w:t>
      </w:r>
      <w:proofErr w:type="gramStart"/>
      <w:r>
        <w:rPr>
          <w:rFonts w:asciiTheme="minorEastAsia" w:eastAsiaTheme="minorEastAsia" w:hAnsiTheme="minorEastAsia" w:cstheme="minorEastAsia" w:hint="eastAsia"/>
          <w:sz w:val="24"/>
        </w:rPr>
        <w:t>询</w:t>
      </w:r>
      <w:proofErr w:type="gramEnd"/>
      <w:r>
        <w:rPr>
          <w:rFonts w:asciiTheme="minorEastAsia" w:eastAsiaTheme="minorEastAsia" w:hAnsiTheme="minorEastAsia" w:cstheme="minorEastAsia" w:hint="eastAsia"/>
          <w:sz w:val="24"/>
        </w:rPr>
        <w:t>证不充分，在“培养过程”的审核要素中纳入了“教学改革”，而不是对常规教学进行审核，因而审核要点局限在“教学改革</w:t>
      </w:r>
      <w:r>
        <w:rPr>
          <w:rFonts w:asciiTheme="minorEastAsia" w:eastAsiaTheme="minorEastAsia" w:hAnsiTheme="minorEastAsia" w:cstheme="minorEastAsia" w:hint="eastAsia"/>
          <w:sz w:val="24"/>
        </w:rPr>
        <w:lastRenderedPageBreak/>
        <w:t>的总体思路及政策措施”、“人才培养模式改革，人才培养体制、机制改革”等这类教学管理文件方面。上述这些问题很容易导致教学审核评估成为旧有的“迎评”式短期行为，教学质量保证务虚不务实。</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四、评估结果使用的比较</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我国自开展本科教学评估以来，一直坚持“以评促建、以评促改、以评促管、评建结合、重在建设”的方针，这一点在本科教学审核评估政策文本中再次得到重申。评估结果如何使用，起到了一个指挥棒的作用，对于达到“重在建设”的目的，引导高校真正走向内涵发展道路，都非常重要。借鉴国际审核评估如何恰当使用结果的经验，有助于我国本科教学审核评估改正高校被动迎评、功利迎评的问题。那么，对于审核评估结果的使用，国际通例又是怎样的呢?</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考察世界各国审核评估，其结果使用可以归纳为以下几类:</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1.供学生、家长与雇主参考，即审核评估的结果会成为学生和家长作为选择就读大学与学习的参考依据，也是雇主在招聘高校毕业生时的参考依据。例如，美国各大学的网页上都会有学术审核评估或质量审核评估一栏，点击链接进入该栏目的页面可以发现，这里所指的学术审核评估或质量审核评估常常是面向学生提供的专业或课程评估，旨在为学生选课服务。再如，芬兰韦斯屈莱科技大学对开展的审核评估结果进行仔细的分析并制作成审核评估手册，学生和家长以及企业雇主则通过该手册全面地了解学校职责、计划、进度等信息，从而自主进行高校的就读或招聘选择。</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2.为高校下一步的教育决策和行动提供指导。审核评估的结果对高校的自我改革和制定未来发展策略具有重大的参考价值。例如，英国的审核评估对高校</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“信任”或者“不信任”判断。在</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“不信任”判断后，高校需要据此进行3个月内的改革，进行接下来的高校内部质量保证体系的改善</w:t>
      </w:r>
      <w:r>
        <w:rPr>
          <w:rFonts w:asciiTheme="minorEastAsia" w:eastAsiaTheme="minorEastAsia" w:hAnsiTheme="minorEastAsia" w:cstheme="minorEastAsia" w:hint="eastAsia"/>
          <w:sz w:val="24"/>
          <w:vertAlign w:val="superscript"/>
        </w:rPr>
        <w:t>[8]</w:t>
      </w:r>
      <w:r>
        <w:rPr>
          <w:rFonts w:asciiTheme="minorEastAsia" w:eastAsiaTheme="minorEastAsia" w:hAnsiTheme="minorEastAsia" w:cstheme="minorEastAsia" w:hint="eastAsia"/>
          <w:sz w:val="24"/>
        </w:rPr>
        <w:t>。针对澳大利亚一所大型公立大学的案例研究发现，来自外部的审核评估可以用作大学变革和改进的驱动力。虽然变革和改进将作为内部审核过程的一部分而产生，但有效利用外部驱动因素导致大学内部的改进，是审查评估的直接结果。</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3.符合要求的审核结果将作为典范并作为广为宣传示范的实例。例如，新西兰的组织的第五轮审核评估的重要策略就是识别和传播国内大学的</w:t>
      </w:r>
      <w:proofErr w:type="gramStart"/>
      <w:r>
        <w:rPr>
          <w:rFonts w:asciiTheme="minorEastAsia" w:eastAsiaTheme="minorEastAsia" w:hAnsiTheme="minorEastAsia" w:cstheme="minorEastAsia" w:hint="eastAsia"/>
          <w:sz w:val="24"/>
        </w:rPr>
        <w:t>良好实践</w:t>
      </w:r>
      <w:proofErr w:type="gramEnd"/>
      <w:r>
        <w:rPr>
          <w:rFonts w:asciiTheme="minorEastAsia" w:eastAsiaTheme="minorEastAsia" w:hAnsiTheme="minorEastAsia" w:cstheme="minorEastAsia" w:hint="eastAsia"/>
          <w:sz w:val="24"/>
        </w:rPr>
        <w:t>案例，从而推动大学的整体发展。</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市场经济环境下审核评估的结果作为政府进行财政拨款和吸引公众投资的筹码。例如荷兰在准市场的环境、大学制度环境也发生变化的背景下，强调基于绩效的资助以及学费的竞争，为此通过审核评估，了解教师的工作状况以及学生的学习状况，学校绩效指标和目标，从而为国家财政拨款和管理措施提供合法性依据。</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我国本科教学审核评估方案在评估结果的使用上针对学校一方提出学校要依据审核评估进行改进，从教育行政部门一方提出审核评估结果是制定政策、分配资源等方面的依据。由此可见，就评估结果的使用而言，我国本科教学审核评估仍旧受到我国旧有的管理体制的制约，仍局限于学校—政府之间的封闭管理模式里。这种为政府负责的评估模式有碍实现《关于开展普通高等学校本科教学工作审核评估的通知》提出的通过审核评估引导学校自主办学、切实推进高等教育内涵式发展的本科教学评估改革的初衷。</w:t>
      </w:r>
    </w:p>
    <w:p w:rsidR="00AA3440" w:rsidRDefault="00875784">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五、结论与建议</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由教育部组织实施的第一轮普通高等学校本科教学工作水平评估于2003年开始，至2008年基本完成。上一轮评估是在我国高等教育高速发展背景下产生的，因此评估的一个主要目标是“达标”，即“促使高校的办学条件基本达标，教学管理基本规范，人才培养质量基本得到保证。新一轮本科教学评估纳入了审核评估的理念，意味着对上一轮本科教学评估的改革与完善。</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通过国际比较可知，我国本科教学审核评估在一定程度上借鉴了审核评估的先进理念。相对于第一轮本科教学评估而言，政府权力有所下放，高校办学自主权受到了关注，本科教学水平和人才培养质量得到了进一步加强。这将有利于发挥高校在质量保证中的积极主动性，形成具有高校自身办学特色的教学质量保障机制。但另一方面，我国现有的本科教学审核评估活动与国际经验仍存在着诸多不同与差距，这尤其反映在评估内容的设计以及评估结果的使用方面。</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诚然，面对国际比较下的差异与问题，需要考虑我国自身国情与教育政策环境因素，所谓西方逻辑不能直接用于解释中国现象。在此需要指出的一个有趣现象就是，我国两轮教学评估尽管类型不同，第一轮在评估类别上属“水平评估”，评估结果有“硬性”的水平评定;第二轮在评估类别上属“审核评估”，评估结果由水平评定转为认定性结论或“评语”，但两轮评估在教育部颁发的文件中都保留了“工作”二字(第一轮评估的政策题名关键词为“本科教学工作水平评估”，第二轮评估的政策题名关键词为“本科教学工作审核评估”)。更有趣的是，在发表的诸多有关我国本科教学评估的学术论文中，“工作”二字又自然而然被抹去了。这值得思考的是，教育部站在“工作”角度考虑的本科教学质量与保障，与学者们站在理论研究的角度考虑的本科教学质量与保障显然是不同的。前者指向“实然”，更偏重我国本科教学管理工作实际;后者指向“应然”，重在探明本科教学评估制度的理念与规律。</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着眼于日常管理工作，自然难以跳出上级主管部门(教育部)对下级(高校)问责的评估框架，也自然希望能将教学工作涉及的方方面面都纳入评估体系中，评估结果的使用也自然会局限于政府—高校之间。但如果着眼于本科教学评估制度发展规律，则应该把握本科教学审</w:t>
      </w:r>
      <w:r>
        <w:rPr>
          <w:rFonts w:asciiTheme="minorEastAsia" w:eastAsiaTheme="minorEastAsia" w:hAnsiTheme="minorEastAsia" w:cstheme="minorEastAsia" w:hint="eastAsia"/>
          <w:sz w:val="24"/>
        </w:rPr>
        <w:lastRenderedPageBreak/>
        <w:t>核评估的国际趋势与可资借鉴的经验，把“审核”的引入作为改革我国本科教学评估制度的突破口。比较研究的价值也就在于，在认清自身不足的同时，在解决好“是什么”和“怎么样”的前提条件下，以便进一步澄清“为什么”、“哪一方面/如何产生影响力”的深层次问题，提高自身政策研究的效能。</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基于以上思考，特提出完善我国本科教学审核评估的相关建议。</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首先，就总体而言，我国本科教学审核评估，作为对上一轮本科教学评估的改革与完善，要大胆突破旧有的“本科教学管理工作”思维定式，跳出政府</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高校这种单向的政府主导评估模式，在本科教学审核评估中真正体现多元治理思想。在具体措施上，一是教学审核评估体现全员与全过程的参与。除评估专家与高等教育管理者之外，应尽可能让高校教职员工、学生等所有的利益相关者参与评估过程;二是针对高校教学的各个环节，利用大数据时代的有利条件，尽快建立由家长、用人单位、专业评估机构等组成的社会监督与反馈机制，适时发布高校教学资源投入与使用状况的相关数据，努力提高教学资源使用效率，增强对学校办学效益监督的透明度。</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再者，鉴于我国高等教育的庞大体系以及高校分类的复杂性，应改变用同一把尺子量不同类型高校教学的状况。教育部出台的评估方案宜粗不宜细，应站在我国高等教育发展全局，给出不同类型高校分类评价的指导性意见。在此基础上，引导与激励各类高校依据自身发展定位与教育目标，积极开展自我评估，探索具有不同侧重的教学评估指标体系，并以此逐步健全高校内部质量保障体系，持续改进教学质量。审核评估的本真意义也正在于此:重视自我诊断，突出自我举证。</w:t>
      </w:r>
    </w:p>
    <w:p w:rsidR="00AA3440" w:rsidRDefault="00875784">
      <w:pPr>
        <w:spacing w:line="360" w:lineRule="auto"/>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最后，最重要的是，通过引入审核评估，让我国本科教学评估服务于教与学，从而真正夯实人才培养，这一高校工作的中心与重心。从教的角度，在评估过程中，注重对教学计划、课程目标、学生学业评价等教学活动要素进行持续的动态追踪，用可靠的数据与事实监测教学目标达成度，并及时进行反馈，提供改进措施建议，帮助教师持续改进教学质量。从学的角度，“以学生为中心”的教学需要“以学生为中心”的教学评估。教得怎么样，最终是通过学得好不好来体现的，也正因为如此，前文所展示的国际实践范例都普遍突出学生学的要素。具体到我国教学审核评估的改进，在目标设定上，要注意审核教学设计与实施是否有利于学生的学习与发展;在指标体系上，要加大对学生学习环境、学习过程以及学习成果评估的比重。</w:t>
      </w:r>
    </w:p>
    <w:p w:rsidR="00312C39" w:rsidRPr="00ED7108" w:rsidRDefault="00312C39" w:rsidP="00312C39">
      <w:pPr>
        <w:pBdr>
          <w:top w:val="none" w:sz="0" w:space="1" w:color="auto"/>
          <w:left w:val="none" w:sz="0" w:space="4" w:color="auto"/>
          <w:bottom w:val="none" w:sz="0" w:space="1" w:color="auto"/>
          <w:right w:val="none" w:sz="0" w:space="4" w:color="auto"/>
        </w:pBdr>
        <w:spacing w:line="360" w:lineRule="auto"/>
        <w:rPr>
          <w:b/>
          <w:sz w:val="24"/>
        </w:rPr>
      </w:pPr>
      <w:r>
        <w:rPr>
          <w:rFonts w:hint="eastAsia"/>
          <w:b/>
          <w:sz w:val="24"/>
        </w:rPr>
        <w:t xml:space="preserve">                         </w:t>
      </w:r>
      <w:r w:rsidRPr="00ED7108">
        <w:rPr>
          <w:rFonts w:hint="eastAsia"/>
          <w:b/>
          <w:sz w:val="24"/>
        </w:rPr>
        <w:t>---</w:t>
      </w:r>
      <w:r w:rsidRPr="00ED7108">
        <w:rPr>
          <w:rFonts w:hint="eastAsia"/>
          <w:b/>
          <w:sz w:val="24"/>
        </w:rPr>
        <w:t>摘自《</w:t>
      </w:r>
      <w:r>
        <w:rPr>
          <w:rFonts w:hint="eastAsia"/>
          <w:b/>
          <w:sz w:val="24"/>
        </w:rPr>
        <w:t>中国地质大学学报</w:t>
      </w:r>
      <w:r w:rsidRPr="00ED7108">
        <w:rPr>
          <w:rFonts w:hint="eastAsia"/>
          <w:b/>
          <w:sz w:val="24"/>
        </w:rPr>
        <w:t>》</w:t>
      </w:r>
      <w:r w:rsidRPr="00ED7108">
        <w:rPr>
          <w:rFonts w:hint="eastAsia"/>
          <w:b/>
          <w:sz w:val="24"/>
        </w:rPr>
        <w:t>2017</w:t>
      </w:r>
      <w:r w:rsidRPr="00ED7108">
        <w:rPr>
          <w:rFonts w:hint="eastAsia"/>
          <w:b/>
          <w:sz w:val="24"/>
        </w:rPr>
        <w:t>年</w:t>
      </w:r>
      <w:r>
        <w:rPr>
          <w:rFonts w:hint="eastAsia"/>
          <w:b/>
          <w:sz w:val="24"/>
        </w:rPr>
        <w:t>7</w:t>
      </w:r>
      <w:r w:rsidRPr="00ED7108">
        <w:rPr>
          <w:rFonts w:hint="eastAsia"/>
          <w:b/>
          <w:sz w:val="24"/>
        </w:rPr>
        <w:t>月第</w:t>
      </w:r>
      <w:r>
        <w:rPr>
          <w:rFonts w:hint="eastAsia"/>
          <w:b/>
          <w:sz w:val="24"/>
        </w:rPr>
        <w:t>17</w:t>
      </w:r>
      <w:r w:rsidRPr="00ED7108">
        <w:rPr>
          <w:rFonts w:hint="eastAsia"/>
          <w:b/>
          <w:sz w:val="24"/>
        </w:rPr>
        <w:t>卷第</w:t>
      </w:r>
      <w:r>
        <w:rPr>
          <w:rFonts w:hint="eastAsia"/>
          <w:b/>
          <w:sz w:val="24"/>
        </w:rPr>
        <w:t>4</w:t>
      </w:r>
      <w:r w:rsidRPr="00ED7108">
        <w:rPr>
          <w:rFonts w:hint="eastAsia"/>
          <w:b/>
          <w:sz w:val="24"/>
        </w:rPr>
        <w:t>期</w:t>
      </w:r>
    </w:p>
    <w:p w:rsidR="00AA3440" w:rsidRDefault="00AA3440">
      <w:pPr>
        <w:spacing w:line="360" w:lineRule="auto"/>
        <w:ind w:firstLine="480"/>
        <w:rPr>
          <w:rFonts w:asciiTheme="minorEastAsia" w:eastAsiaTheme="minorEastAsia" w:hAnsiTheme="minorEastAsia" w:cstheme="minorEastAsia"/>
          <w:sz w:val="24"/>
        </w:rPr>
      </w:pPr>
    </w:p>
    <w:p w:rsidR="00AA3440" w:rsidRDefault="00875784">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lastRenderedPageBreak/>
        <w:t xml:space="preserve"> 院系教学审核评估:</w:t>
      </w:r>
    </w:p>
    <w:p w:rsidR="00AA3440" w:rsidRDefault="00875784">
      <w:pPr>
        <w:jc w:val="center"/>
      </w:pPr>
      <w:r>
        <w:rPr>
          <w:rFonts w:asciiTheme="majorEastAsia" w:eastAsiaTheme="majorEastAsia" w:hAnsiTheme="majorEastAsia" w:cstheme="majorEastAsia" w:hint="eastAsia"/>
          <w:b/>
          <w:bCs/>
          <w:sz w:val="32"/>
          <w:szCs w:val="32"/>
        </w:rPr>
        <w:t>高校自我评估的新实践</w:t>
      </w:r>
    </w:p>
    <w:p w:rsidR="00AA3440" w:rsidRDefault="00875784">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                                                             ——刘化喜</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高校教学审核评估一般有两种形式:一是由外部机构对学校进行审核，简称外审;二是高校自己组织审核，简称内审。高校是教学质量保障的主体，促进高校人才培养质量提升根本上应通过“内审”进行。</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一、审核评估思想及概念</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审核评估思想最早在1976年由美国学者提出。2011年，教育部《关于普通高等学校本科评估工作的意见》首次以文件形式在国内提出审核评估概念。那么究竟何为审核评估?大连理工大学副校长李志义教授认为，“审核评估是由评估机构组织的，对参评普通高等学校的本科教学质量管理体系的适宜性、充分性和有效性进行审查与评价的过程”。复旦大学张晓鹏主任认为，审核评估是“一种由教师驱动的基于结构性谈话的进行自我反思、同行反</w:t>
      </w:r>
    </w:p>
    <w:p w:rsidR="00AA3440" w:rsidRDefault="00875784">
      <w:pPr>
        <w:spacing w:line="360" w:lineRule="auto"/>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馈</w:t>
      </w:r>
      <w:proofErr w:type="gramEnd"/>
      <w:r>
        <w:rPr>
          <w:rFonts w:asciiTheme="minorEastAsia" w:eastAsiaTheme="minorEastAsia" w:hAnsiTheme="minorEastAsia" w:cstheme="minorEastAsia" w:hint="eastAsia"/>
          <w:sz w:val="24"/>
        </w:rPr>
        <w:t>、合作和团队工作以促进教与学的教育质量过程的模式</w:t>
      </w:r>
      <w:proofErr w:type="gramStart"/>
      <w:r>
        <w:rPr>
          <w:rFonts w:asciiTheme="minorEastAsia" w:eastAsiaTheme="minorEastAsia" w:hAnsiTheme="minorEastAsia" w:cstheme="minorEastAsia" w:hint="eastAsia"/>
          <w:sz w:val="24"/>
        </w:rPr>
        <w:t>”</w:t>
      </w:r>
      <w:proofErr w:type="gramEnd"/>
      <w:r>
        <w:rPr>
          <w:rFonts w:asciiTheme="minorEastAsia" w:eastAsiaTheme="minorEastAsia" w:hAnsiTheme="minorEastAsia" w:cstheme="minorEastAsia" w:hint="eastAsia"/>
          <w:sz w:val="24"/>
        </w:rPr>
        <w:t>;北京师范大学钟秉林教授则认为，审核评估的目的是“引导学校依据自己的办学定位，设定适合的人才培养目标和相应的质量标准，深化人才培养模式和教学改革，培养符合国家和地方经济社会发展需求的高素质人才”。</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审核评估的主体是政府及其委托机构、社会组织(外审)，或者高校自己(内审)，评估内容是学校教学工作。根据国内外高校审核评估的实践，审核评估主要是评估高校教学质量保障体系的建设及其运行状况。审核评估不直接评估教学质量，而是通过评估质量保障体系间接评估教学质量。其理论逻辑在于，如果一个高校的教学质量保障体系是健全、运行是有效的，那么其教学质量一定能够得到保证。审核评估的主要目标是对学校人才培养目标与培养效果的实现状况进行评价，重在总结和肯定学校办学中需要坚持的成绩，找出存在的问题和差距并进行整改。</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审核评估与水平评估区别明显。水平评估是用评估者预先设定的固定指标体系对学校教学工作进行统一评判，并根据评估结果对不同学校分别给出“合格”“不合格”“良好”“优秀”等结论。审核评估不设指标体系、不对评估内容打分，评估结论不设等级，不支持评估对象间横向比较。具体到操作中，审核评估一般明确审核范围，规定此范围内的审核项目和要素，然后对照审核要素，逐项考察学校是怎么说的(目标)、怎么做的(实施)，以及做的效果如何(成效)?最终根据审核情况，给出写实性评估结论，对学校人才培养总体情况做出判断和评价，并明确学校教学中值得肯定、需要加强和必须整改的方面。</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二、院系教学审核评估的可行性</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第一，高校自我教学评估的合法性。高校可以开展自我教学评估。高等学校依法自主办学，是办学主体也是质量保障的主体。我国《高等教育法》规定，高等学校应当建立教育质量的评价制度，接受社会监督。这表明加强质量保障建设，开展教学质量评估，对高校既是权利也是义务，高校通过开展校内教学评估，依法履行管理职责。所以我国新一轮“五位一体”本科教学评估制度的基本设计就是“以学校自我评估为基础”，既要求把自我评估作为高校教学评估体系的一部分，又充分明确自我评估在整个评估体系中的基础性地位。</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二，院系教学评估的必要性。高校应该对院系教学进行评估。高校自我评估的内容丰富，如院系教学评估、专业评估、课程评估、实践环节评估等。相对而言，专业、课程等评估是单项评估、微观评估、面向“点”的评估，院系评估是综合性评估、宏观评估、面向“面”的评估。一个完善的校内教学质量评估与保障体系，应该系统全面、多内容多层次，而非简单某一方面的评估。院系是高校办学的基本单位，开展教学质量评估，先应保证院系教学质量，对院系的教学工作开展有计划的评估。因为院系教学评估面向教学院系，评的是教学工作，于评估对象是微观，于评估内容是宏观，开展院系教学评估正是宏观评估与微观评估的结合，是对院系教学质量的总体性评价。</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三，院系教学审核评估的必然性。审核评估是适合的院系教学评估模式。高校教学评估一般认为有三种模式:一是认证模式，即设立明确的评估标准，对高校教学进行评估，评估结论二元化，或者通过、或者不通过。二是分等模式，根据一定的指标体系进行评估，评估结论可分为优秀、良好、合格、不合格等多个等级。三是审核模式，即按照一定的评估范围，对高校教学的各个方面进行审核，评估其是否达到既定人才培养目标。我国高校教学评估走过30余年，三种模式在外部评估中先后都被采用过。早期进行的合格评估、优秀评估属于认证模式，2003年起全国范围开展的本科教学水平评估属于分等模式，现行面向己经接受过水平评估高校进行的审核评估则属于审核模式。与外部评估不同，高校自我评估主要是为了发现教学中存在的问题，以便及时整改。具体到院系教学工作，高校需要评估的重点不是院系办学条件、经费投入等硬性指标，也没有必要对各院系教学给出合格、不合格或优秀、良好的结论。高校更需要了解的是各院系教学的运行状态、人才培养效果以及人才</w:t>
      </w:r>
      <w:proofErr w:type="gramStart"/>
      <w:r>
        <w:rPr>
          <w:rFonts w:asciiTheme="minorEastAsia" w:eastAsiaTheme="minorEastAsia" w:hAnsiTheme="minorEastAsia" w:cstheme="minorEastAsia" w:hint="eastAsia"/>
          <w:sz w:val="24"/>
        </w:rPr>
        <w:t>培</w:t>
      </w:r>
      <w:proofErr w:type="gramEnd"/>
    </w:p>
    <w:p w:rsidR="00AA3440" w:rsidRDefault="00875784">
      <w:pPr>
        <w:spacing w:line="360" w:lineRule="auto"/>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养目标</w:t>
      </w:r>
      <w:proofErr w:type="gramEnd"/>
      <w:r>
        <w:rPr>
          <w:rFonts w:asciiTheme="minorEastAsia" w:eastAsiaTheme="minorEastAsia" w:hAnsiTheme="minorEastAsia" w:cstheme="minorEastAsia" w:hint="eastAsia"/>
          <w:sz w:val="24"/>
        </w:rPr>
        <w:t>与学校总体办学定位的符合度，旨在通过评估促进各院系更好地落实人才培养中心地位、提高教学质量。要实现这样的评估目标，审核模式显然是最好的选择。</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三、院系教学审核评估与院校教学审核评估的区别</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审核评估中的“内审”与“外审”共同遵循一些基本要求，如坚持主体性、目标性、多样性、发展性和实证性原则，实行目标导向、问题引导、事实判断的评估方法等。</w:t>
      </w:r>
      <w:r>
        <w:rPr>
          <w:rFonts w:asciiTheme="minorEastAsia" w:eastAsiaTheme="minorEastAsia" w:hAnsiTheme="minorEastAsia" w:cstheme="minorEastAsia" w:hint="eastAsia"/>
          <w:sz w:val="24"/>
          <w:vertAlign w:val="superscript"/>
        </w:rPr>
        <w:t>[5]</w:t>
      </w:r>
      <w:r>
        <w:rPr>
          <w:rFonts w:asciiTheme="minorEastAsia" w:eastAsiaTheme="minorEastAsia" w:hAnsiTheme="minorEastAsia" w:cstheme="minorEastAsia" w:hint="eastAsia"/>
          <w:sz w:val="24"/>
        </w:rPr>
        <w:t>但内部</w:t>
      </w:r>
      <w:r>
        <w:rPr>
          <w:rFonts w:asciiTheme="minorEastAsia" w:eastAsiaTheme="minorEastAsia" w:hAnsiTheme="minorEastAsia" w:cstheme="minorEastAsia" w:hint="eastAsia"/>
          <w:sz w:val="24"/>
        </w:rPr>
        <w:lastRenderedPageBreak/>
        <w:t>审核并非依附于外部审核而存在，加强内部审核评估是高校质量发展的根本要求，院系审核评估具有不同于外部评估的个性化特征，在多方面与院校审核评估呈现出很大的区别。</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一，评估目的。院校审核评估的目的是促进高校提高人才培养质量，促进政府对高校宏观管理和分类指导，促进社会参与高校人才培养和评价、监督高校教学质量。院系审核评估的目的主要是推动专业人才培养目标与学校办学定位相适应，促进院系人才培养质量提升，充分发挥高校在人才培养及质量保障中的主体作用。</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二，评估功能。教学评估的功能主要有监督、激励、鉴定、诊断。院校审核评估作为外部评估，监督、鉴定功能优先于激励、诊断功能。院系审核评估由高校自己组织，重在发现院系教学中存在的问题并及时整改，激励、诊断功能优先于监督、鉴定功能。院系审核评估的核心是整改，不重视整改的院系审核评估是没有意义的。</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三，评估主体。院校审核评估的主体是政府或其委托机构，本轮审核评估明确实行管办评分离原则，教育部统筹指导、省级教育行政部门组织实施，具体评估工作由专业评估机构负责。对高校来讲，这是独立的第三方评估。而院系审核评估的主体是高校自身，具体操作一般由职能部门组织校内外专家进行，评估主体与评估对象之间并非完全独立关系。</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四，评估内容。院校审核评估评的对象是高校教学工作，这决定了院校审核评估的相对宏观性，其关注的是高校的总体教学情况。院系审核评估评的对象是院系教学工作，它是学校总体教学的有机组成部分，是做好学校总体教学工作的基础。相对于院校教学审核评估，院系教学审核评估的评估内容呈现局部性和微观性。</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第五，评估方法。院校审核</w:t>
      </w:r>
      <w:proofErr w:type="gramStart"/>
      <w:r>
        <w:rPr>
          <w:rFonts w:asciiTheme="minorEastAsia" w:eastAsiaTheme="minorEastAsia" w:hAnsiTheme="minorEastAsia" w:cstheme="minorEastAsia" w:hint="eastAsia"/>
          <w:sz w:val="24"/>
        </w:rPr>
        <w:t>评估重</w:t>
      </w:r>
      <w:proofErr w:type="gramEnd"/>
      <w:r>
        <w:rPr>
          <w:rFonts w:asciiTheme="minorEastAsia" w:eastAsiaTheme="minorEastAsia" w:hAnsiTheme="minorEastAsia" w:cstheme="minorEastAsia" w:hint="eastAsia"/>
          <w:sz w:val="24"/>
        </w:rPr>
        <w:t>宏观、重整体，院系教学审核</w:t>
      </w:r>
      <w:proofErr w:type="gramStart"/>
      <w:r>
        <w:rPr>
          <w:rFonts w:asciiTheme="minorEastAsia" w:eastAsiaTheme="minorEastAsia" w:hAnsiTheme="minorEastAsia" w:cstheme="minorEastAsia" w:hint="eastAsia"/>
          <w:sz w:val="24"/>
        </w:rPr>
        <w:t>评估重</w:t>
      </w:r>
      <w:proofErr w:type="gramEnd"/>
      <w:r>
        <w:rPr>
          <w:rFonts w:asciiTheme="minorEastAsia" w:eastAsiaTheme="minorEastAsia" w:hAnsiTheme="minorEastAsia" w:cstheme="minorEastAsia" w:hint="eastAsia"/>
          <w:sz w:val="24"/>
        </w:rPr>
        <w:t>微观、重局部，具体到评估过程中，院校审核评估更关注结果性质量，关注高校通过教学对学生身心影响的结果，如学生的毕业率、就业率、学生综合素质、对教学的满意度等，在对质量的表征方式上侧重定量分析。而院系教学审核评估则更关注过程性质量，关注教学运行与管理、过程控制与反馈调节等，其对质量的表征方式更多是定性与定量分析的结合。</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六，价值意义。院校教学审核评估的主客体之间呈现认知性关系，其本质在于认知高校的教学状态，但不改变或者不直接改变其运行状态。而院系教学审核评估的主客体之间呈现为实践性关系，其本质是通过主体行为干预并改变客体的现有运行状态，即学校通过评估直接干预院系教学，迫使其及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整改。</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四、院系教学审核评估的实施关键</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一，指导思想的科学性。自2003年全国本科教学工作水平评估开始，教育部就确立了“以评促建、以评促改、以评促管、评建结合、重在建设”的二十字工作方针。实践证明这抓住了评估的本质，评估不只是为高校教学下个结论，关键是要通过评估促进教学建设、促</w:t>
      </w:r>
      <w:r>
        <w:rPr>
          <w:rFonts w:asciiTheme="minorEastAsia" w:eastAsiaTheme="minorEastAsia" w:hAnsiTheme="minorEastAsia" w:cstheme="minorEastAsia" w:hint="eastAsia"/>
          <w:sz w:val="24"/>
        </w:rPr>
        <w:lastRenderedPageBreak/>
        <w:t>进工作改进、促进学校教学管理提升层次与水平。二十字方针也应该成为院系教学审核评估的根本指导思想。内部审核评估，不能只是学校为迎接外部审核而进行的被动评估。外部评估是提高质量的必要条件，</w:t>
      </w:r>
      <w:proofErr w:type="gramStart"/>
      <w:r>
        <w:rPr>
          <w:rFonts w:asciiTheme="minorEastAsia" w:eastAsiaTheme="minorEastAsia" w:hAnsiTheme="minorEastAsia" w:cstheme="minorEastAsia" w:hint="eastAsia"/>
          <w:sz w:val="24"/>
        </w:rPr>
        <w:t>但促进</w:t>
      </w:r>
      <w:proofErr w:type="gramEnd"/>
      <w:r>
        <w:rPr>
          <w:rFonts w:asciiTheme="minorEastAsia" w:eastAsiaTheme="minorEastAsia" w:hAnsiTheme="minorEastAsia" w:cstheme="minorEastAsia" w:hint="eastAsia"/>
          <w:sz w:val="24"/>
        </w:rPr>
        <w:t>人才培养质量提高的根本动力应该是高校的自主质量意</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识和保障措施。开展院系教学评估就是要强化高校质量主体意识，促进各教学院系重视和关心教学，逐步</w:t>
      </w:r>
      <w:proofErr w:type="gramStart"/>
      <w:r>
        <w:rPr>
          <w:rFonts w:asciiTheme="minorEastAsia" w:eastAsiaTheme="minorEastAsia" w:hAnsiTheme="minorEastAsia" w:cstheme="minorEastAsia" w:hint="eastAsia"/>
          <w:sz w:val="24"/>
        </w:rPr>
        <w:t>完善校</w:t>
      </w:r>
      <w:proofErr w:type="gramEnd"/>
      <w:r>
        <w:rPr>
          <w:rFonts w:asciiTheme="minorEastAsia" w:eastAsiaTheme="minorEastAsia" w:hAnsiTheme="minorEastAsia" w:cstheme="minorEastAsia" w:hint="eastAsia"/>
          <w:sz w:val="24"/>
        </w:rPr>
        <w:t>院(系)协作而又职责清晰的教学质量监测、反馈、改进一体化闭环保障系统。</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二，评估方案的简约性。院校审核评估的实质是外部监督，是通过政府、社会团体、专业机构等的介入，促进学校教学质量提升。对评估主体而言，他们对被评高校的教学情况是陌生的、不了解的。院系审核评估是高校内部评估，评估主体对评估对象相对比较了解，评估方案则应适当简约。评估方案的简约性具体包括两个方面:一是评估项目、要素的设计要简约。哪些是必须考察的项目，哪些是平时工作中己经比较清楚或者稍做准备就可以清楚的项目、可以省略，需要斟酌。二是评估的操作程序要简约。外部评估的环节设置比较齐全，</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包括自评、实地考察、整改、整改总结等，专家进校时的考察形式也相对丰富，一般会采用听课、访谈、考察设施、</w:t>
      </w:r>
      <w:proofErr w:type="gramStart"/>
      <w:r>
        <w:rPr>
          <w:rFonts w:asciiTheme="minorEastAsia" w:eastAsiaTheme="minorEastAsia" w:hAnsiTheme="minorEastAsia" w:cstheme="minorEastAsia" w:hint="eastAsia"/>
          <w:sz w:val="24"/>
        </w:rPr>
        <w:t>抽阅材料</w:t>
      </w:r>
      <w:proofErr w:type="gramEnd"/>
      <w:r>
        <w:rPr>
          <w:rFonts w:asciiTheme="minorEastAsia" w:eastAsiaTheme="minorEastAsia" w:hAnsiTheme="minorEastAsia" w:cstheme="minorEastAsia" w:hint="eastAsia"/>
          <w:sz w:val="24"/>
        </w:rPr>
        <w:t>等多种形式，院系评估时学校可根据实际需要有选择地安排。总体而言，院系评估的基础性更强，要更重教学过程、重微观、重诊断问题，并合专家之力给出解决思路，以帮助被评院系改进提高。评估要突出重点，而非面面俱到。此外，作为学校自我评估，院系评估更具有常态化特征，评估周期比外部评估短，适当简约也可</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以减轻被评院系师生负担，有利于长期开展。</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三，评估要素的适切性。院系教学审核评估的方案设计，不是学校迎评方案的延续，不是简单对院校审核评估方案的责任分解。教育部审核评估方案包括6个审核项目、24个审核要素、64个审核要点，其设计是面向学校整体的，需要考虑审核范围的完整性与系统性。院系审核评估面向院系教学，考察对象不同，审核项目与要素、要点自然也应有很大区别。如，院校评估方案中的“办学定位”，主要考察学校如何根据经济、社会发展需要及自身条件，找准学校在人才培养体系中的位置，并据此确定学校长、短期发展目标，落实发展规划。“办学定位”是属于学校层面的问题，院系教学评估不必考察也无法考察，院系评估的重点应是各专业人才培养目标与学校办学定位是否一致。再如，院校评估方案中需要考察“教学经费”“教学设施”，但院系的经费投入、设施建设一般是学校统筹规划的，即便实行了校院二级管理，也普遍存在职责不清的问题，院系评估考察该部分内容自然意义不大。</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四，评估专家的专业性。评估专家是评估活动的实际执行和实施主体，他们的水平、能力客观上决定了评估活动的实施质量。在高校内部考核评价中，有一种习惯做法，是对教学单位和管理机构交叉考核。即对教学单位的考核评价由管理部门负责人进行，对管理部门</w:t>
      </w:r>
      <w:r>
        <w:rPr>
          <w:rFonts w:asciiTheme="minorEastAsia" w:eastAsiaTheme="minorEastAsia" w:hAnsiTheme="minorEastAsia" w:cstheme="minorEastAsia" w:hint="eastAsia"/>
          <w:sz w:val="24"/>
        </w:rPr>
        <w:lastRenderedPageBreak/>
        <w:t>的考核评价由教学单位负责人或者专家、教授进行。交叉评价有其合理性，但教学评估本质上是一项专业活动，需要专业化操作。教学专家、管理专家不能等同于评估专家。评估专家应该既懂教学，又懂管理，还需要掌握基本的教育评价与评估理论，熟悉教学评估工作实践，善于领会和把握不同类型评估的内涵和要求。有鉴于此，院系教学审核评估的专家更适合以院系教学负责人、高教研究人员为主体，辅之以少量与教学联系紧密的管理部门负责人及教学督导人员，以保证评估专家队伍的整体专业性。此外，学校评估机构还要对评估专家组织必要培训，学习审核评估思想、内涵、特征，使评估专家充分掌握教学评估的一般规律和审核评估的个性要求，保证评估质量。</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第五，评估组织的规范性。广义来讲，评估组织的规范性包括方案设计、要素确定、专家选配和过程组织等各个方面。狭义的组织规范性主要是指评估活动的过程组织需要科学规范，主要体现在以下几个方面:其一，评估阶段划分科学。评估一般包括自评和专家评估两个阶段，相对于院校评估，院系教学审核评估组织成本较低，应该适当缩短自评、延长专家考察时间，以提升专家对问题把握的全面性和准确性。其二，评估环节设置合理。院系教学审核评估中，高校要充分考虑其内部评估特点，强化建设性环节，减少常规性工作，如，加大教学观摩的力度，适当减少教学条件考察等内容。其三，评估方式选择恰当。院系教学审核评估不必拘泥于某种固有形式，可根据需要灵活选取不同评估方式乃至多种方式交叉进行，如，采取审阅材料与现场考察结合，集中考察与分别考察相结合的方式进行，既保证专家独立开展工作，又兼顾专家组的整体性。其四，评估程序安排有序。评估组织部门要加强与被评院系的联系，尤其是在专家集中考察环节，要提前安排好各项考察任务的时间、地点，确保各环节衔接紧密、过渡有序，提升评估工作的效率、质量及其严肃性。</w:t>
      </w:r>
    </w:p>
    <w:p w:rsidR="00AA3440" w:rsidRDefault="00875784">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bookmarkEnd w:id="0"/>
    <w:p w:rsidR="00312C39" w:rsidRPr="00ED7108" w:rsidRDefault="00312C39" w:rsidP="00312C39">
      <w:pPr>
        <w:pBdr>
          <w:top w:val="none" w:sz="0" w:space="1" w:color="auto"/>
          <w:left w:val="none" w:sz="0" w:space="4" w:color="auto"/>
          <w:bottom w:val="none" w:sz="0" w:space="1" w:color="auto"/>
          <w:right w:val="none" w:sz="0" w:space="4" w:color="auto"/>
        </w:pBdr>
        <w:spacing w:line="360" w:lineRule="auto"/>
        <w:rPr>
          <w:b/>
          <w:sz w:val="24"/>
        </w:rPr>
      </w:pPr>
      <w:r>
        <w:rPr>
          <w:rFonts w:hint="eastAsia"/>
          <w:b/>
          <w:sz w:val="24"/>
        </w:rPr>
        <w:t xml:space="preserve">                                     </w:t>
      </w:r>
      <w:r w:rsidRPr="00ED7108">
        <w:rPr>
          <w:rFonts w:hint="eastAsia"/>
          <w:b/>
          <w:sz w:val="24"/>
        </w:rPr>
        <w:t>---</w:t>
      </w:r>
      <w:r w:rsidRPr="00ED7108">
        <w:rPr>
          <w:rFonts w:hint="eastAsia"/>
          <w:b/>
          <w:sz w:val="24"/>
        </w:rPr>
        <w:t>摘自《</w:t>
      </w:r>
      <w:r>
        <w:rPr>
          <w:rFonts w:hint="eastAsia"/>
          <w:b/>
          <w:sz w:val="24"/>
        </w:rPr>
        <w:t>教育评论</w:t>
      </w:r>
      <w:r w:rsidRPr="00ED7108">
        <w:rPr>
          <w:rFonts w:hint="eastAsia"/>
          <w:b/>
          <w:sz w:val="24"/>
        </w:rPr>
        <w:t>》</w:t>
      </w:r>
      <w:r w:rsidRPr="00ED7108">
        <w:rPr>
          <w:rFonts w:hint="eastAsia"/>
          <w:b/>
          <w:sz w:val="24"/>
        </w:rPr>
        <w:t>2017</w:t>
      </w:r>
      <w:r w:rsidRPr="00ED7108">
        <w:rPr>
          <w:rFonts w:hint="eastAsia"/>
          <w:b/>
          <w:sz w:val="24"/>
        </w:rPr>
        <w:t>年第</w:t>
      </w:r>
      <w:r>
        <w:rPr>
          <w:rFonts w:hint="eastAsia"/>
          <w:b/>
          <w:sz w:val="24"/>
        </w:rPr>
        <w:t>3</w:t>
      </w:r>
      <w:r w:rsidRPr="00ED7108">
        <w:rPr>
          <w:rFonts w:hint="eastAsia"/>
          <w:b/>
          <w:sz w:val="24"/>
        </w:rPr>
        <w:t>期</w:t>
      </w:r>
    </w:p>
    <w:p w:rsidR="00AA3440" w:rsidRPr="00312C39" w:rsidRDefault="00AA3440">
      <w:pPr>
        <w:spacing w:line="360" w:lineRule="auto"/>
        <w:rPr>
          <w:rFonts w:asciiTheme="minorEastAsia" w:eastAsiaTheme="minorEastAsia" w:hAnsiTheme="minorEastAsia" w:cstheme="minorEastAsia"/>
          <w:sz w:val="24"/>
        </w:rPr>
      </w:pPr>
    </w:p>
    <w:sectPr w:rsidR="00AA3440" w:rsidRPr="00312C39" w:rsidSect="00AA3440">
      <w:footerReference w:type="default" r:id="rId19"/>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07B" w:rsidRDefault="0004207B" w:rsidP="00AA3440">
      <w:r>
        <w:separator/>
      </w:r>
    </w:p>
  </w:endnote>
  <w:endnote w:type="continuationSeparator" w:id="0">
    <w:p w:rsidR="0004207B" w:rsidRDefault="0004207B" w:rsidP="00AA34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微软简行楷">
    <w:altName w:val="方正舒体"/>
    <w:charset w:val="86"/>
    <w:family w:val="auto"/>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40" w:rsidRDefault="003C6EE0">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AA3440" w:rsidRDefault="003C6EE0">
                <w:pPr>
                  <w:pStyle w:val="a9"/>
                </w:pPr>
                <w:r>
                  <w:rPr>
                    <w:rFonts w:hint="eastAsia"/>
                  </w:rPr>
                  <w:fldChar w:fldCharType="begin"/>
                </w:r>
                <w:r w:rsidR="00875784">
                  <w:rPr>
                    <w:rFonts w:hint="eastAsia"/>
                  </w:rPr>
                  <w:instrText xml:space="preserve"> PAGE  \* MERGEFORMAT </w:instrText>
                </w:r>
                <w:r>
                  <w:rPr>
                    <w:rFonts w:hint="eastAsia"/>
                  </w:rPr>
                  <w:fldChar w:fldCharType="separate"/>
                </w:r>
                <w:r w:rsidR="003B6EA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07B" w:rsidRDefault="0004207B" w:rsidP="00AA3440">
      <w:r>
        <w:separator/>
      </w:r>
    </w:p>
  </w:footnote>
  <w:footnote w:type="continuationSeparator" w:id="0">
    <w:p w:rsidR="0004207B" w:rsidRDefault="0004207B" w:rsidP="00AA3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440" w:rsidRDefault="00AA3440">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C14136"/>
    <w:multiLevelType w:val="singleLevel"/>
    <w:tmpl w:val="D3C14136"/>
    <w:lvl w:ilvl="0">
      <w:start w:val="2"/>
      <w:numFmt w:val="decimal"/>
      <w:suff w:val="nothing"/>
      <w:lvlText w:val="%1．"/>
      <w:lvlJc w:val="left"/>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nsid w:val="5AA24A03"/>
    <w:multiLevelType w:val="singleLevel"/>
    <w:tmpl w:val="5AA24A03"/>
    <w:lvl w:ilvl="0">
      <w:start w:val="3"/>
      <w:numFmt w:val="chineseCounting"/>
      <w:suff w:val="nothing"/>
      <w:lvlText w:val="第%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423AA"/>
    <w:rsid w:val="00000B23"/>
    <w:rsid w:val="000023F5"/>
    <w:rsid w:val="00004226"/>
    <w:rsid w:val="00004272"/>
    <w:rsid w:val="0000453B"/>
    <w:rsid w:val="00005745"/>
    <w:rsid w:val="00011FC7"/>
    <w:rsid w:val="0001264A"/>
    <w:rsid w:val="000159C1"/>
    <w:rsid w:val="000169FA"/>
    <w:rsid w:val="00016BE7"/>
    <w:rsid w:val="00016D0E"/>
    <w:rsid w:val="00021C3D"/>
    <w:rsid w:val="000259C7"/>
    <w:rsid w:val="00026AE8"/>
    <w:rsid w:val="0003157E"/>
    <w:rsid w:val="0003180B"/>
    <w:rsid w:val="0003370C"/>
    <w:rsid w:val="00033ABF"/>
    <w:rsid w:val="0003419A"/>
    <w:rsid w:val="0003578D"/>
    <w:rsid w:val="000364DE"/>
    <w:rsid w:val="00040D0E"/>
    <w:rsid w:val="0004207B"/>
    <w:rsid w:val="000465DA"/>
    <w:rsid w:val="00047512"/>
    <w:rsid w:val="00051B39"/>
    <w:rsid w:val="00052EFA"/>
    <w:rsid w:val="0005394F"/>
    <w:rsid w:val="00054D49"/>
    <w:rsid w:val="00056547"/>
    <w:rsid w:val="00057E96"/>
    <w:rsid w:val="000605A3"/>
    <w:rsid w:val="00063766"/>
    <w:rsid w:val="00065AFC"/>
    <w:rsid w:val="000661ED"/>
    <w:rsid w:val="00070524"/>
    <w:rsid w:val="00071507"/>
    <w:rsid w:val="0007171E"/>
    <w:rsid w:val="000731FC"/>
    <w:rsid w:val="00073DC1"/>
    <w:rsid w:val="000755DF"/>
    <w:rsid w:val="00080F9E"/>
    <w:rsid w:val="00081FB1"/>
    <w:rsid w:val="00083082"/>
    <w:rsid w:val="000853FD"/>
    <w:rsid w:val="0008683C"/>
    <w:rsid w:val="00087657"/>
    <w:rsid w:val="00095FC7"/>
    <w:rsid w:val="0009797D"/>
    <w:rsid w:val="000A080B"/>
    <w:rsid w:val="000A1D01"/>
    <w:rsid w:val="000B17C3"/>
    <w:rsid w:val="000B3AFE"/>
    <w:rsid w:val="000C07DE"/>
    <w:rsid w:val="000C3F7E"/>
    <w:rsid w:val="000C4CF2"/>
    <w:rsid w:val="000C56F2"/>
    <w:rsid w:val="000C596E"/>
    <w:rsid w:val="000C6E08"/>
    <w:rsid w:val="000D758E"/>
    <w:rsid w:val="000E4ECE"/>
    <w:rsid w:val="000E517C"/>
    <w:rsid w:val="000F0801"/>
    <w:rsid w:val="000F231D"/>
    <w:rsid w:val="000F4D9F"/>
    <w:rsid w:val="000F4E82"/>
    <w:rsid w:val="000F5085"/>
    <w:rsid w:val="000F755D"/>
    <w:rsid w:val="000F7B65"/>
    <w:rsid w:val="00100FCA"/>
    <w:rsid w:val="00107C01"/>
    <w:rsid w:val="00107FAE"/>
    <w:rsid w:val="001125A0"/>
    <w:rsid w:val="00112938"/>
    <w:rsid w:val="00114CC3"/>
    <w:rsid w:val="0011654D"/>
    <w:rsid w:val="001249EB"/>
    <w:rsid w:val="00127A13"/>
    <w:rsid w:val="00131B90"/>
    <w:rsid w:val="00132FE0"/>
    <w:rsid w:val="001342B2"/>
    <w:rsid w:val="00135BA7"/>
    <w:rsid w:val="00135F4F"/>
    <w:rsid w:val="00140410"/>
    <w:rsid w:val="001429F7"/>
    <w:rsid w:val="001449FB"/>
    <w:rsid w:val="0014541F"/>
    <w:rsid w:val="00145631"/>
    <w:rsid w:val="001462C0"/>
    <w:rsid w:val="0014638F"/>
    <w:rsid w:val="001514FD"/>
    <w:rsid w:val="00152A13"/>
    <w:rsid w:val="00152A5F"/>
    <w:rsid w:val="0015301E"/>
    <w:rsid w:val="001556F8"/>
    <w:rsid w:val="001566B8"/>
    <w:rsid w:val="00156D7D"/>
    <w:rsid w:val="00160209"/>
    <w:rsid w:val="001624B1"/>
    <w:rsid w:val="001714E7"/>
    <w:rsid w:val="00171F8E"/>
    <w:rsid w:val="0017381C"/>
    <w:rsid w:val="0017482C"/>
    <w:rsid w:val="00175B0A"/>
    <w:rsid w:val="00175D16"/>
    <w:rsid w:val="0017638C"/>
    <w:rsid w:val="00182EFD"/>
    <w:rsid w:val="00183BB2"/>
    <w:rsid w:val="00190641"/>
    <w:rsid w:val="001932B7"/>
    <w:rsid w:val="001A25F1"/>
    <w:rsid w:val="001A27B7"/>
    <w:rsid w:val="001A3763"/>
    <w:rsid w:val="001B0078"/>
    <w:rsid w:val="001B2422"/>
    <w:rsid w:val="001B2892"/>
    <w:rsid w:val="001B50B1"/>
    <w:rsid w:val="001C26E3"/>
    <w:rsid w:val="001C2ED8"/>
    <w:rsid w:val="001C4038"/>
    <w:rsid w:val="001C5CCC"/>
    <w:rsid w:val="001C6C7F"/>
    <w:rsid w:val="001D3C9A"/>
    <w:rsid w:val="001D5F2B"/>
    <w:rsid w:val="001D6685"/>
    <w:rsid w:val="001D7CB8"/>
    <w:rsid w:val="001E0951"/>
    <w:rsid w:val="001E0DAA"/>
    <w:rsid w:val="001E182C"/>
    <w:rsid w:val="001E2F38"/>
    <w:rsid w:val="001E4D3B"/>
    <w:rsid w:val="001E505F"/>
    <w:rsid w:val="001E6B06"/>
    <w:rsid w:val="001F1D01"/>
    <w:rsid w:val="001F6854"/>
    <w:rsid w:val="001F6B7A"/>
    <w:rsid w:val="001F7174"/>
    <w:rsid w:val="00200398"/>
    <w:rsid w:val="00203440"/>
    <w:rsid w:val="00203B95"/>
    <w:rsid w:val="002047B4"/>
    <w:rsid w:val="00212653"/>
    <w:rsid w:val="002145A9"/>
    <w:rsid w:val="00214D2C"/>
    <w:rsid w:val="00214E25"/>
    <w:rsid w:val="00216E49"/>
    <w:rsid w:val="00220A8D"/>
    <w:rsid w:val="0022129A"/>
    <w:rsid w:val="00221937"/>
    <w:rsid w:val="00224E65"/>
    <w:rsid w:val="00231D29"/>
    <w:rsid w:val="00232205"/>
    <w:rsid w:val="002322C4"/>
    <w:rsid w:val="0023298F"/>
    <w:rsid w:val="00232FCE"/>
    <w:rsid w:val="00242488"/>
    <w:rsid w:val="00244F7E"/>
    <w:rsid w:val="002462FA"/>
    <w:rsid w:val="00246899"/>
    <w:rsid w:val="00252E23"/>
    <w:rsid w:val="00256660"/>
    <w:rsid w:val="00262EC8"/>
    <w:rsid w:val="002644C1"/>
    <w:rsid w:val="002647BC"/>
    <w:rsid w:val="00264C6D"/>
    <w:rsid w:val="0026667C"/>
    <w:rsid w:val="00267465"/>
    <w:rsid w:val="00270A95"/>
    <w:rsid w:val="00271491"/>
    <w:rsid w:val="00272323"/>
    <w:rsid w:val="00274B8D"/>
    <w:rsid w:val="00277D61"/>
    <w:rsid w:val="002827C7"/>
    <w:rsid w:val="00290183"/>
    <w:rsid w:val="00290C67"/>
    <w:rsid w:val="002921FE"/>
    <w:rsid w:val="0029640D"/>
    <w:rsid w:val="0029768E"/>
    <w:rsid w:val="002A41E2"/>
    <w:rsid w:val="002A7E32"/>
    <w:rsid w:val="002B0973"/>
    <w:rsid w:val="002B311F"/>
    <w:rsid w:val="002B35F0"/>
    <w:rsid w:val="002B6199"/>
    <w:rsid w:val="002B6E0D"/>
    <w:rsid w:val="002C177A"/>
    <w:rsid w:val="002C3054"/>
    <w:rsid w:val="002C4E2C"/>
    <w:rsid w:val="002D0CF1"/>
    <w:rsid w:val="002D2BC6"/>
    <w:rsid w:val="002D2C4B"/>
    <w:rsid w:val="002D336D"/>
    <w:rsid w:val="002E2528"/>
    <w:rsid w:val="002F384A"/>
    <w:rsid w:val="002F6392"/>
    <w:rsid w:val="002F7C5A"/>
    <w:rsid w:val="002F7F0B"/>
    <w:rsid w:val="003000BC"/>
    <w:rsid w:val="00300F86"/>
    <w:rsid w:val="003077AA"/>
    <w:rsid w:val="00311682"/>
    <w:rsid w:val="00311798"/>
    <w:rsid w:val="00312C39"/>
    <w:rsid w:val="00317C43"/>
    <w:rsid w:val="0032048C"/>
    <w:rsid w:val="00321A88"/>
    <w:rsid w:val="00321E46"/>
    <w:rsid w:val="00322D37"/>
    <w:rsid w:val="003238A7"/>
    <w:rsid w:val="00327A19"/>
    <w:rsid w:val="00330785"/>
    <w:rsid w:val="00331EDC"/>
    <w:rsid w:val="00333E60"/>
    <w:rsid w:val="00335E99"/>
    <w:rsid w:val="00342BDE"/>
    <w:rsid w:val="003436D3"/>
    <w:rsid w:val="003440DB"/>
    <w:rsid w:val="00344565"/>
    <w:rsid w:val="00345F1B"/>
    <w:rsid w:val="00346A8E"/>
    <w:rsid w:val="00346DD9"/>
    <w:rsid w:val="003524CC"/>
    <w:rsid w:val="00352DC0"/>
    <w:rsid w:val="00354B2C"/>
    <w:rsid w:val="00357217"/>
    <w:rsid w:val="00362D67"/>
    <w:rsid w:val="003631EB"/>
    <w:rsid w:val="00366282"/>
    <w:rsid w:val="0037081D"/>
    <w:rsid w:val="00371334"/>
    <w:rsid w:val="00372D89"/>
    <w:rsid w:val="00376B2F"/>
    <w:rsid w:val="0037717B"/>
    <w:rsid w:val="00377480"/>
    <w:rsid w:val="00381058"/>
    <w:rsid w:val="00382178"/>
    <w:rsid w:val="00383802"/>
    <w:rsid w:val="0038383D"/>
    <w:rsid w:val="00383ED1"/>
    <w:rsid w:val="00384932"/>
    <w:rsid w:val="00385437"/>
    <w:rsid w:val="00387333"/>
    <w:rsid w:val="003906F5"/>
    <w:rsid w:val="00390ED2"/>
    <w:rsid w:val="0039419D"/>
    <w:rsid w:val="00395DE1"/>
    <w:rsid w:val="003A05A5"/>
    <w:rsid w:val="003A15D6"/>
    <w:rsid w:val="003A19B4"/>
    <w:rsid w:val="003A19FC"/>
    <w:rsid w:val="003A3097"/>
    <w:rsid w:val="003B0473"/>
    <w:rsid w:val="003B0F31"/>
    <w:rsid w:val="003B18BC"/>
    <w:rsid w:val="003B3C47"/>
    <w:rsid w:val="003B60E2"/>
    <w:rsid w:val="003B6EAF"/>
    <w:rsid w:val="003C23E8"/>
    <w:rsid w:val="003C3467"/>
    <w:rsid w:val="003C520B"/>
    <w:rsid w:val="003C6EE0"/>
    <w:rsid w:val="003D015E"/>
    <w:rsid w:val="003D0559"/>
    <w:rsid w:val="003E0385"/>
    <w:rsid w:val="003E0B47"/>
    <w:rsid w:val="003E0B53"/>
    <w:rsid w:val="003E1546"/>
    <w:rsid w:val="003E36F3"/>
    <w:rsid w:val="003E3DC0"/>
    <w:rsid w:val="003F21F4"/>
    <w:rsid w:val="003F33CB"/>
    <w:rsid w:val="003F3898"/>
    <w:rsid w:val="003F6EF0"/>
    <w:rsid w:val="003F7C55"/>
    <w:rsid w:val="004012C7"/>
    <w:rsid w:val="004016EA"/>
    <w:rsid w:val="00401A01"/>
    <w:rsid w:val="00403AE4"/>
    <w:rsid w:val="00404D01"/>
    <w:rsid w:val="00405E54"/>
    <w:rsid w:val="00410142"/>
    <w:rsid w:val="00413678"/>
    <w:rsid w:val="004143D8"/>
    <w:rsid w:val="00414D5F"/>
    <w:rsid w:val="00415BCA"/>
    <w:rsid w:val="00415C5C"/>
    <w:rsid w:val="00415E9E"/>
    <w:rsid w:val="00416A1A"/>
    <w:rsid w:val="00423C48"/>
    <w:rsid w:val="0042616A"/>
    <w:rsid w:val="004271C6"/>
    <w:rsid w:val="004334F8"/>
    <w:rsid w:val="004375D3"/>
    <w:rsid w:val="00440397"/>
    <w:rsid w:val="00444556"/>
    <w:rsid w:val="004523CD"/>
    <w:rsid w:val="0045467C"/>
    <w:rsid w:val="00461581"/>
    <w:rsid w:val="00463D20"/>
    <w:rsid w:val="00465995"/>
    <w:rsid w:val="00465DED"/>
    <w:rsid w:val="0046779F"/>
    <w:rsid w:val="00467F02"/>
    <w:rsid w:val="00470525"/>
    <w:rsid w:val="00471550"/>
    <w:rsid w:val="00474023"/>
    <w:rsid w:val="00474FB2"/>
    <w:rsid w:val="00476782"/>
    <w:rsid w:val="004821B0"/>
    <w:rsid w:val="004829B5"/>
    <w:rsid w:val="004863E6"/>
    <w:rsid w:val="004915D4"/>
    <w:rsid w:val="00492E2A"/>
    <w:rsid w:val="00493356"/>
    <w:rsid w:val="00494178"/>
    <w:rsid w:val="00494383"/>
    <w:rsid w:val="00495D08"/>
    <w:rsid w:val="00497A8E"/>
    <w:rsid w:val="004A308B"/>
    <w:rsid w:val="004A3372"/>
    <w:rsid w:val="004A3EE4"/>
    <w:rsid w:val="004A563E"/>
    <w:rsid w:val="004B0000"/>
    <w:rsid w:val="004B03D6"/>
    <w:rsid w:val="004B0761"/>
    <w:rsid w:val="004B08E1"/>
    <w:rsid w:val="004B2A01"/>
    <w:rsid w:val="004B4B96"/>
    <w:rsid w:val="004B7D3A"/>
    <w:rsid w:val="004C1EDD"/>
    <w:rsid w:val="004C2DBC"/>
    <w:rsid w:val="004C3212"/>
    <w:rsid w:val="004C5D4C"/>
    <w:rsid w:val="004D335A"/>
    <w:rsid w:val="004D5EC0"/>
    <w:rsid w:val="004E0B9E"/>
    <w:rsid w:val="004E0EEE"/>
    <w:rsid w:val="004E38F8"/>
    <w:rsid w:val="004F064E"/>
    <w:rsid w:val="004F120D"/>
    <w:rsid w:val="004F1C6C"/>
    <w:rsid w:val="004F23A4"/>
    <w:rsid w:val="004F274A"/>
    <w:rsid w:val="004F5095"/>
    <w:rsid w:val="004F7E86"/>
    <w:rsid w:val="00501E1D"/>
    <w:rsid w:val="00501FB6"/>
    <w:rsid w:val="005023AD"/>
    <w:rsid w:val="005038FD"/>
    <w:rsid w:val="0050413E"/>
    <w:rsid w:val="0050533E"/>
    <w:rsid w:val="00505573"/>
    <w:rsid w:val="00505EAC"/>
    <w:rsid w:val="00505F5B"/>
    <w:rsid w:val="00505FDC"/>
    <w:rsid w:val="005112BE"/>
    <w:rsid w:val="005121CF"/>
    <w:rsid w:val="005126E6"/>
    <w:rsid w:val="005136AA"/>
    <w:rsid w:val="00515815"/>
    <w:rsid w:val="00515E34"/>
    <w:rsid w:val="0051792F"/>
    <w:rsid w:val="00517CA5"/>
    <w:rsid w:val="0052259B"/>
    <w:rsid w:val="005266C7"/>
    <w:rsid w:val="005272C9"/>
    <w:rsid w:val="00530C62"/>
    <w:rsid w:val="00531959"/>
    <w:rsid w:val="00531D93"/>
    <w:rsid w:val="005328BD"/>
    <w:rsid w:val="00533DB5"/>
    <w:rsid w:val="00535A69"/>
    <w:rsid w:val="005371AC"/>
    <w:rsid w:val="00540629"/>
    <w:rsid w:val="00540BFA"/>
    <w:rsid w:val="005418F6"/>
    <w:rsid w:val="00543788"/>
    <w:rsid w:val="00545289"/>
    <w:rsid w:val="00545567"/>
    <w:rsid w:val="005500B4"/>
    <w:rsid w:val="0055390A"/>
    <w:rsid w:val="00560FE0"/>
    <w:rsid w:val="00562D46"/>
    <w:rsid w:val="0056620F"/>
    <w:rsid w:val="00567669"/>
    <w:rsid w:val="00567926"/>
    <w:rsid w:val="005703CF"/>
    <w:rsid w:val="00573612"/>
    <w:rsid w:val="00573E94"/>
    <w:rsid w:val="0057699D"/>
    <w:rsid w:val="0057766D"/>
    <w:rsid w:val="00586D04"/>
    <w:rsid w:val="00587466"/>
    <w:rsid w:val="00587C54"/>
    <w:rsid w:val="0059073D"/>
    <w:rsid w:val="00591280"/>
    <w:rsid w:val="00591E69"/>
    <w:rsid w:val="0059652C"/>
    <w:rsid w:val="00597829"/>
    <w:rsid w:val="005A2E5E"/>
    <w:rsid w:val="005A6F71"/>
    <w:rsid w:val="005B5D41"/>
    <w:rsid w:val="005C28BC"/>
    <w:rsid w:val="005C48E7"/>
    <w:rsid w:val="005C72FB"/>
    <w:rsid w:val="005C7B58"/>
    <w:rsid w:val="005D034D"/>
    <w:rsid w:val="005D2E95"/>
    <w:rsid w:val="005D609D"/>
    <w:rsid w:val="005D7A41"/>
    <w:rsid w:val="005E33DF"/>
    <w:rsid w:val="005E3DFB"/>
    <w:rsid w:val="005F000D"/>
    <w:rsid w:val="005F1303"/>
    <w:rsid w:val="005F1541"/>
    <w:rsid w:val="005F4141"/>
    <w:rsid w:val="005F5FF3"/>
    <w:rsid w:val="005F62B2"/>
    <w:rsid w:val="00600EE2"/>
    <w:rsid w:val="00612B76"/>
    <w:rsid w:val="00614F68"/>
    <w:rsid w:val="0061561A"/>
    <w:rsid w:val="0062077E"/>
    <w:rsid w:val="0062663E"/>
    <w:rsid w:val="006277DC"/>
    <w:rsid w:val="006344A9"/>
    <w:rsid w:val="00636EB9"/>
    <w:rsid w:val="0063762F"/>
    <w:rsid w:val="00641D43"/>
    <w:rsid w:val="00642D3F"/>
    <w:rsid w:val="00644E58"/>
    <w:rsid w:val="00645CCD"/>
    <w:rsid w:val="00645CFC"/>
    <w:rsid w:val="00646758"/>
    <w:rsid w:val="00646AB1"/>
    <w:rsid w:val="00650502"/>
    <w:rsid w:val="0065072E"/>
    <w:rsid w:val="00654157"/>
    <w:rsid w:val="00655DBE"/>
    <w:rsid w:val="00657C91"/>
    <w:rsid w:val="00660A51"/>
    <w:rsid w:val="00662EE8"/>
    <w:rsid w:val="006644AE"/>
    <w:rsid w:val="006644D5"/>
    <w:rsid w:val="006677A9"/>
    <w:rsid w:val="00671942"/>
    <w:rsid w:val="00672BB6"/>
    <w:rsid w:val="00673E39"/>
    <w:rsid w:val="00675491"/>
    <w:rsid w:val="00677662"/>
    <w:rsid w:val="00680B92"/>
    <w:rsid w:val="00685257"/>
    <w:rsid w:val="00686397"/>
    <w:rsid w:val="006868D2"/>
    <w:rsid w:val="0069331F"/>
    <w:rsid w:val="006935D9"/>
    <w:rsid w:val="00696473"/>
    <w:rsid w:val="00696AFB"/>
    <w:rsid w:val="006974E2"/>
    <w:rsid w:val="006A04F2"/>
    <w:rsid w:val="006A3D42"/>
    <w:rsid w:val="006A6050"/>
    <w:rsid w:val="006A79A6"/>
    <w:rsid w:val="006B0C0F"/>
    <w:rsid w:val="006B0E38"/>
    <w:rsid w:val="006B0FD0"/>
    <w:rsid w:val="006B31CF"/>
    <w:rsid w:val="006B58B7"/>
    <w:rsid w:val="006B6E36"/>
    <w:rsid w:val="006C0DFC"/>
    <w:rsid w:val="006C1BF6"/>
    <w:rsid w:val="006C5760"/>
    <w:rsid w:val="006C618D"/>
    <w:rsid w:val="006C6BE2"/>
    <w:rsid w:val="006D1743"/>
    <w:rsid w:val="006D3A4B"/>
    <w:rsid w:val="006D5A63"/>
    <w:rsid w:val="006D68FC"/>
    <w:rsid w:val="006D6C93"/>
    <w:rsid w:val="006E03B2"/>
    <w:rsid w:val="006E1336"/>
    <w:rsid w:val="006E1561"/>
    <w:rsid w:val="006E202C"/>
    <w:rsid w:val="006E6BDA"/>
    <w:rsid w:val="006E7833"/>
    <w:rsid w:val="006F01B0"/>
    <w:rsid w:val="006F0C1C"/>
    <w:rsid w:val="006F27DA"/>
    <w:rsid w:val="006F30F4"/>
    <w:rsid w:val="006F6600"/>
    <w:rsid w:val="00700231"/>
    <w:rsid w:val="007030EC"/>
    <w:rsid w:val="00717990"/>
    <w:rsid w:val="00717CB3"/>
    <w:rsid w:val="00720B28"/>
    <w:rsid w:val="00722D24"/>
    <w:rsid w:val="00725719"/>
    <w:rsid w:val="00726241"/>
    <w:rsid w:val="00727F0A"/>
    <w:rsid w:val="00736590"/>
    <w:rsid w:val="007438CC"/>
    <w:rsid w:val="007446A6"/>
    <w:rsid w:val="007525D0"/>
    <w:rsid w:val="007531E1"/>
    <w:rsid w:val="00754811"/>
    <w:rsid w:val="00760699"/>
    <w:rsid w:val="00761FA6"/>
    <w:rsid w:val="007645F0"/>
    <w:rsid w:val="007646E0"/>
    <w:rsid w:val="00766D5D"/>
    <w:rsid w:val="007672F5"/>
    <w:rsid w:val="00767CDE"/>
    <w:rsid w:val="0077173E"/>
    <w:rsid w:val="007722DF"/>
    <w:rsid w:val="00772A15"/>
    <w:rsid w:val="00773417"/>
    <w:rsid w:val="00777D85"/>
    <w:rsid w:val="00782A12"/>
    <w:rsid w:val="00783F3C"/>
    <w:rsid w:val="0078436A"/>
    <w:rsid w:val="00784EDC"/>
    <w:rsid w:val="00785306"/>
    <w:rsid w:val="00785BCB"/>
    <w:rsid w:val="00786379"/>
    <w:rsid w:val="007904D8"/>
    <w:rsid w:val="0079275E"/>
    <w:rsid w:val="007952FB"/>
    <w:rsid w:val="00795D78"/>
    <w:rsid w:val="00797816"/>
    <w:rsid w:val="007A0959"/>
    <w:rsid w:val="007A2319"/>
    <w:rsid w:val="007A263A"/>
    <w:rsid w:val="007A2A05"/>
    <w:rsid w:val="007A4FFB"/>
    <w:rsid w:val="007B10AA"/>
    <w:rsid w:val="007B1A85"/>
    <w:rsid w:val="007B2F78"/>
    <w:rsid w:val="007B58C4"/>
    <w:rsid w:val="007B6241"/>
    <w:rsid w:val="007B6BEE"/>
    <w:rsid w:val="007C137A"/>
    <w:rsid w:val="007C1A88"/>
    <w:rsid w:val="007C3729"/>
    <w:rsid w:val="007C42E9"/>
    <w:rsid w:val="007C65F8"/>
    <w:rsid w:val="007C6EC8"/>
    <w:rsid w:val="007D09A1"/>
    <w:rsid w:val="007D2312"/>
    <w:rsid w:val="007D40F0"/>
    <w:rsid w:val="007D5DDD"/>
    <w:rsid w:val="007E33F1"/>
    <w:rsid w:val="007E7740"/>
    <w:rsid w:val="007E7E0E"/>
    <w:rsid w:val="007F17F8"/>
    <w:rsid w:val="007F353F"/>
    <w:rsid w:val="007F4853"/>
    <w:rsid w:val="007F55B1"/>
    <w:rsid w:val="007F610C"/>
    <w:rsid w:val="007F61F5"/>
    <w:rsid w:val="007F6739"/>
    <w:rsid w:val="007F7EEA"/>
    <w:rsid w:val="00802C13"/>
    <w:rsid w:val="0080363A"/>
    <w:rsid w:val="0080644F"/>
    <w:rsid w:val="00806C0A"/>
    <w:rsid w:val="008105F6"/>
    <w:rsid w:val="00811B79"/>
    <w:rsid w:val="008171D8"/>
    <w:rsid w:val="00820303"/>
    <w:rsid w:val="00821BF6"/>
    <w:rsid w:val="00823FEF"/>
    <w:rsid w:val="008252D2"/>
    <w:rsid w:val="0082614E"/>
    <w:rsid w:val="0082724D"/>
    <w:rsid w:val="008272E3"/>
    <w:rsid w:val="00830059"/>
    <w:rsid w:val="00830DB3"/>
    <w:rsid w:val="00834887"/>
    <w:rsid w:val="0083489C"/>
    <w:rsid w:val="008378C9"/>
    <w:rsid w:val="00837C09"/>
    <w:rsid w:val="00843E27"/>
    <w:rsid w:val="008449D9"/>
    <w:rsid w:val="00845064"/>
    <w:rsid w:val="008457B9"/>
    <w:rsid w:val="0084701A"/>
    <w:rsid w:val="00852D65"/>
    <w:rsid w:val="00853948"/>
    <w:rsid w:val="00853DFA"/>
    <w:rsid w:val="008548CD"/>
    <w:rsid w:val="008573A3"/>
    <w:rsid w:val="0085773C"/>
    <w:rsid w:val="00860806"/>
    <w:rsid w:val="00861110"/>
    <w:rsid w:val="008637DB"/>
    <w:rsid w:val="00866DBF"/>
    <w:rsid w:val="00867228"/>
    <w:rsid w:val="008700E4"/>
    <w:rsid w:val="0087029D"/>
    <w:rsid w:val="008704C6"/>
    <w:rsid w:val="00870968"/>
    <w:rsid w:val="00871F7C"/>
    <w:rsid w:val="00874BF2"/>
    <w:rsid w:val="00874F8E"/>
    <w:rsid w:val="00875784"/>
    <w:rsid w:val="0087615F"/>
    <w:rsid w:val="008768E4"/>
    <w:rsid w:val="00881ED8"/>
    <w:rsid w:val="008871B6"/>
    <w:rsid w:val="008901E9"/>
    <w:rsid w:val="00892728"/>
    <w:rsid w:val="008937ED"/>
    <w:rsid w:val="00893A17"/>
    <w:rsid w:val="00897284"/>
    <w:rsid w:val="00897BD5"/>
    <w:rsid w:val="008A038A"/>
    <w:rsid w:val="008A1558"/>
    <w:rsid w:val="008A33A5"/>
    <w:rsid w:val="008A3A2A"/>
    <w:rsid w:val="008A439B"/>
    <w:rsid w:val="008A772E"/>
    <w:rsid w:val="008B687A"/>
    <w:rsid w:val="008C40EA"/>
    <w:rsid w:val="008C4CD4"/>
    <w:rsid w:val="008C52C4"/>
    <w:rsid w:val="008D1B7A"/>
    <w:rsid w:val="008E0D1A"/>
    <w:rsid w:val="008E32DE"/>
    <w:rsid w:val="008E557B"/>
    <w:rsid w:val="008E7D90"/>
    <w:rsid w:val="008F1097"/>
    <w:rsid w:val="008F43F7"/>
    <w:rsid w:val="008F4B8C"/>
    <w:rsid w:val="008F4C41"/>
    <w:rsid w:val="008F68B7"/>
    <w:rsid w:val="008F6EA7"/>
    <w:rsid w:val="008F7EBD"/>
    <w:rsid w:val="00900147"/>
    <w:rsid w:val="00903A0D"/>
    <w:rsid w:val="009059AA"/>
    <w:rsid w:val="00910BCA"/>
    <w:rsid w:val="00914F04"/>
    <w:rsid w:val="00915952"/>
    <w:rsid w:val="0091775E"/>
    <w:rsid w:val="00920E35"/>
    <w:rsid w:val="00921C39"/>
    <w:rsid w:val="00923378"/>
    <w:rsid w:val="0092341B"/>
    <w:rsid w:val="00926B86"/>
    <w:rsid w:val="009270BE"/>
    <w:rsid w:val="009319C3"/>
    <w:rsid w:val="00931C9F"/>
    <w:rsid w:val="00931F68"/>
    <w:rsid w:val="009338C4"/>
    <w:rsid w:val="009350AC"/>
    <w:rsid w:val="00940B6A"/>
    <w:rsid w:val="009411B6"/>
    <w:rsid w:val="00943EB7"/>
    <w:rsid w:val="00944257"/>
    <w:rsid w:val="00945FFE"/>
    <w:rsid w:val="00950124"/>
    <w:rsid w:val="00951B2D"/>
    <w:rsid w:val="00953741"/>
    <w:rsid w:val="00962743"/>
    <w:rsid w:val="00963B6A"/>
    <w:rsid w:val="00966D34"/>
    <w:rsid w:val="00973377"/>
    <w:rsid w:val="00976077"/>
    <w:rsid w:val="009761EE"/>
    <w:rsid w:val="009847CA"/>
    <w:rsid w:val="009861B8"/>
    <w:rsid w:val="009918D8"/>
    <w:rsid w:val="00992B42"/>
    <w:rsid w:val="009933DB"/>
    <w:rsid w:val="009938C8"/>
    <w:rsid w:val="00993BFB"/>
    <w:rsid w:val="009948DC"/>
    <w:rsid w:val="00995021"/>
    <w:rsid w:val="009957F8"/>
    <w:rsid w:val="009A0760"/>
    <w:rsid w:val="009A0ABB"/>
    <w:rsid w:val="009A1045"/>
    <w:rsid w:val="009A519E"/>
    <w:rsid w:val="009A5B0F"/>
    <w:rsid w:val="009A79C1"/>
    <w:rsid w:val="009B0353"/>
    <w:rsid w:val="009B0BCE"/>
    <w:rsid w:val="009B138E"/>
    <w:rsid w:val="009B5AEE"/>
    <w:rsid w:val="009B67F9"/>
    <w:rsid w:val="009C4884"/>
    <w:rsid w:val="009C6EAF"/>
    <w:rsid w:val="009C7C6B"/>
    <w:rsid w:val="009D1009"/>
    <w:rsid w:val="009D1224"/>
    <w:rsid w:val="009D7C15"/>
    <w:rsid w:val="009E05B4"/>
    <w:rsid w:val="009E1C95"/>
    <w:rsid w:val="009E21E2"/>
    <w:rsid w:val="009E3D81"/>
    <w:rsid w:val="009E50D8"/>
    <w:rsid w:val="009E544F"/>
    <w:rsid w:val="009F0300"/>
    <w:rsid w:val="009F2765"/>
    <w:rsid w:val="009F3E52"/>
    <w:rsid w:val="009F430D"/>
    <w:rsid w:val="009F58B9"/>
    <w:rsid w:val="009F5ABB"/>
    <w:rsid w:val="00A01D5A"/>
    <w:rsid w:val="00A0398F"/>
    <w:rsid w:val="00A054EB"/>
    <w:rsid w:val="00A1056F"/>
    <w:rsid w:val="00A107D9"/>
    <w:rsid w:val="00A12845"/>
    <w:rsid w:val="00A17BAC"/>
    <w:rsid w:val="00A25C50"/>
    <w:rsid w:val="00A26FB8"/>
    <w:rsid w:val="00A30B6A"/>
    <w:rsid w:val="00A413ED"/>
    <w:rsid w:val="00A41852"/>
    <w:rsid w:val="00A423AA"/>
    <w:rsid w:val="00A4325E"/>
    <w:rsid w:val="00A460B5"/>
    <w:rsid w:val="00A46332"/>
    <w:rsid w:val="00A47189"/>
    <w:rsid w:val="00A52383"/>
    <w:rsid w:val="00A535FB"/>
    <w:rsid w:val="00A53EE8"/>
    <w:rsid w:val="00A54DD9"/>
    <w:rsid w:val="00A558AD"/>
    <w:rsid w:val="00A60973"/>
    <w:rsid w:val="00A610C4"/>
    <w:rsid w:val="00A617FF"/>
    <w:rsid w:val="00A6318D"/>
    <w:rsid w:val="00A75596"/>
    <w:rsid w:val="00A75CA0"/>
    <w:rsid w:val="00A7658C"/>
    <w:rsid w:val="00A81836"/>
    <w:rsid w:val="00A81A07"/>
    <w:rsid w:val="00A90C32"/>
    <w:rsid w:val="00A91D74"/>
    <w:rsid w:val="00A95986"/>
    <w:rsid w:val="00A95AED"/>
    <w:rsid w:val="00A95BCB"/>
    <w:rsid w:val="00A96283"/>
    <w:rsid w:val="00A97402"/>
    <w:rsid w:val="00AA2408"/>
    <w:rsid w:val="00AA29C9"/>
    <w:rsid w:val="00AA3440"/>
    <w:rsid w:val="00AA64E0"/>
    <w:rsid w:val="00AB0633"/>
    <w:rsid w:val="00AB07D7"/>
    <w:rsid w:val="00AB136F"/>
    <w:rsid w:val="00AB1C82"/>
    <w:rsid w:val="00AB4801"/>
    <w:rsid w:val="00AC3F4B"/>
    <w:rsid w:val="00AC6F12"/>
    <w:rsid w:val="00AD2814"/>
    <w:rsid w:val="00AD2F48"/>
    <w:rsid w:val="00AD3116"/>
    <w:rsid w:val="00AD3DCB"/>
    <w:rsid w:val="00AD4B39"/>
    <w:rsid w:val="00AD6502"/>
    <w:rsid w:val="00AD66A6"/>
    <w:rsid w:val="00AE000F"/>
    <w:rsid w:val="00AE0997"/>
    <w:rsid w:val="00AE2379"/>
    <w:rsid w:val="00AE2878"/>
    <w:rsid w:val="00AE6004"/>
    <w:rsid w:val="00AE6703"/>
    <w:rsid w:val="00AE68D2"/>
    <w:rsid w:val="00AF15CF"/>
    <w:rsid w:val="00AF2883"/>
    <w:rsid w:val="00AF67C5"/>
    <w:rsid w:val="00B001FA"/>
    <w:rsid w:val="00B0139C"/>
    <w:rsid w:val="00B02383"/>
    <w:rsid w:val="00B02723"/>
    <w:rsid w:val="00B03E3C"/>
    <w:rsid w:val="00B042A7"/>
    <w:rsid w:val="00B07C12"/>
    <w:rsid w:val="00B07F19"/>
    <w:rsid w:val="00B07F7E"/>
    <w:rsid w:val="00B10086"/>
    <w:rsid w:val="00B102BF"/>
    <w:rsid w:val="00B10458"/>
    <w:rsid w:val="00B108CD"/>
    <w:rsid w:val="00B11AE3"/>
    <w:rsid w:val="00B12386"/>
    <w:rsid w:val="00B13BC5"/>
    <w:rsid w:val="00B14216"/>
    <w:rsid w:val="00B16649"/>
    <w:rsid w:val="00B17D48"/>
    <w:rsid w:val="00B20C60"/>
    <w:rsid w:val="00B23E25"/>
    <w:rsid w:val="00B24E27"/>
    <w:rsid w:val="00B25280"/>
    <w:rsid w:val="00B2570A"/>
    <w:rsid w:val="00B27F76"/>
    <w:rsid w:val="00B3535D"/>
    <w:rsid w:val="00B369F5"/>
    <w:rsid w:val="00B37737"/>
    <w:rsid w:val="00B37BA6"/>
    <w:rsid w:val="00B42874"/>
    <w:rsid w:val="00B46A25"/>
    <w:rsid w:val="00B46EB3"/>
    <w:rsid w:val="00B519FD"/>
    <w:rsid w:val="00B551AA"/>
    <w:rsid w:val="00B55E58"/>
    <w:rsid w:val="00B61265"/>
    <w:rsid w:val="00B615B9"/>
    <w:rsid w:val="00B652C0"/>
    <w:rsid w:val="00B670F1"/>
    <w:rsid w:val="00B71119"/>
    <w:rsid w:val="00B72FB3"/>
    <w:rsid w:val="00B74176"/>
    <w:rsid w:val="00B81F12"/>
    <w:rsid w:val="00B82908"/>
    <w:rsid w:val="00B85953"/>
    <w:rsid w:val="00B87A57"/>
    <w:rsid w:val="00B87E66"/>
    <w:rsid w:val="00B87F1B"/>
    <w:rsid w:val="00B917FD"/>
    <w:rsid w:val="00B9300F"/>
    <w:rsid w:val="00B93622"/>
    <w:rsid w:val="00B93E67"/>
    <w:rsid w:val="00B94A82"/>
    <w:rsid w:val="00B94F94"/>
    <w:rsid w:val="00BA2A3E"/>
    <w:rsid w:val="00BA2E7F"/>
    <w:rsid w:val="00BA4E49"/>
    <w:rsid w:val="00BA5B5C"/>
    <w:rsid w:val="00BA6342"/>
    <w:rsid w:val="00BA676A"/>
    <w:rsid w:val="00BA7E61"/>
    <w:rsid w:val="00BB34CE"/>
    <w:rsid w:val="00BB70E2"/>
    <w:rsid w:val="00BB7609"/>
    <w:rsid w:val="00BB7955"/>
    <w:rsid w:val="00BC218A"/>
    <w:rsid w:val="00BC2754"/>
    <w:rsid w:val="00BC76A0"/>
    <w:rsid w:val="00BD2A06"/>
    <w:rsid w:val="00BE051D"/>
    <w:rsid w:val="00BE0B0E"/>
    <w:rsid w:val="00BE1138"/>
    <w:rsid w:val="00BE5419"/>
    <w:rsid w:val="00BF12F4"/>
    <w:rsid w:val="00BF179A"/>
    <w:rsid w:val="00BF3D62"/>
    <w:rsid w:val="00BF63FF"/>
    <w:rsid w:val="00C00269"/>
    <w:rsid w:val="00C011A3"/>
    <w:rsid w:val="00C045AF"/>
    <w:rsid w:val="00C0473D"/>
    <w:rsid w:val="00C06F51"/>
    <w:rsid w:val="00C12461"/>
    <w:rsid w:val="00C127CF"/>
    <w:rsid w:val="00C13E5B"/>
    <w:rsid w:val="00C20628"/>
    <w:rsid w:val="00C225B3"/>
    <w:rsid w:val="00C227CC"/>
    <w:rsid w:val="00C22B37"/>
    <w:rsid w:val="00C31377"/>
    <w:rsid w:val="00C319FD"/>
    <w:rsid w:val="00C337E4"/>
    <w:rsid w:val="00C346EB"/>
    <w:rsid w:val="00C3520A"/>
    <w:rsid w:val="00C359F5"/>
    <w:rsid w:val="00C45766"/>
    <w:rsid w:val="00C468FF"/>
    <w:rsid w:val="00C51925"/>
    <w:rsid w:val="00C53BEB"/>
    <w:rsid w:val="00C54662"/>
    <w:rsid w:val="00C553C0"/>
    <w:rsid w:val="00C56C14"/>
    <w:rsid w:val="00C611AC"/>
    <w:rsid w:val="00C61AF6"/>
    <w:rsid w:val="00C63DBC"/>
    <w:rsid w:val="00C6449A"/>
    <w:rsid w:val="00C65289"/>
    <w:rsid w:val="00C66C78"/>
    <w:rsid w:val="00C70F8F"/>
    <w:rsid w:val="00C7177B"/>
    <w:rsid w:val="00C72AD3"/>
    <w:rsid w:val="00C801DD"/>
    <w:rsid w:val="00C80ED3"/>
    <w:rsid w:val="00C918D3"/>
    <w:rsid w:val="00C92235"/>
    <w:rsid w:val="00C9257E"/>
    <w:rsid w:val="00C931DB"/>
    <w:rsid w:val="00C96E76"/>
    <w:rsid w:val="00C97C23"/>
    <w:rsid w:val="00C97F3B"/>
    <w:rsid w:val="00CA4D01"/>
    <w:rsid w:val="00CA5D55"/>
    <w:rsid w:val="00CA6644"/>
    <w:rsid w:val="00CA6970"/>
    <w:rsid w:val="00CA6E94"/>
    <w:rsid w:val="00CB2701"/>
    <w:rsid w:val="00CB2D34"/>
    <w:rsid w:val="00CB47B5"/>
    <w:rsid w:val="00CB4821"/>
    <w:rsid w:val="00CB72DA"/>
    <w:rsid w:val="00CB7C5D"/>
    <w:rsid w:val="00CC0255"/>
    <w:rsid w:val="00CC1EE7"/>
    <w:rsid w:val="00CC291F"/>
    <w:rsid w:val="00CC3C9F"/>
    <w:rsid w:val="00CC7902"/>
    <w:rsid w:val="00CD1CB2"/>
    <w:rsid w:val="00CD2980"/>
    <w:rsid w:val="00CD5DFC"/>
    <w:rsid w:val="00CE0F83"/>
    <w:rsid w:val="00CE3181"/>
    <w:rsid w:val="00CE36F3"/>
    <w:rsid w:val="00CE38B5"/>
    <w:rsid w:val="00CE742E"/>
    <w:rsid w:val="00CF0BDE"/>
    <w:rsid w:val="00CF0F09"/>
    <w:rsid w:val="00CF129C"/>
    <w:rsid w:val="00CF692D"/>
    <w:rsid w:val="00CF6CA4"/>
    <w:rsid w:val="00D02FCB"/>
    <w:rsid w:val="00D04D05"/>
    <w:rsid w:val="00D04FC2"/>
    <w:rsid w:val="00D066A0"/>
    <w:rsid w:val="00D111D3"/>
    <w:rsid w:val="00D11943"/>
    <w:rsid w:val="00D12530"/>
    <w:rsid w:val="00D13603"/>
    <w:rsid w:val="00D13D16"/>
    <w:rsid w:val="00D20D8A"/>
    <w:rsid w:val="00D236FC"/>
    <w:rsid w:val="00D24192"/>
    <w:rsid w:val="00D255CD"/>
    <w:rsid w:val="00D27496"/>
    <w:rsid w:val="00D303A9"/>
    <w:rsid w:val="00D3246D"/>
    <w:rsid w:val="00D33B75"/>
    <w:rsid w:val="00D363B0"/>
    <w:rsid w:val="00D40A3C"/>
    <w:rsid w:val="00D41FC1"/>
    <w:rsid w:val="00D42A04"/>
    <w:rsid w:val="00D43AA5"/>
    <w:rsid w:val="00D47859"/>
    <w:rsid w:val="00D47982"/>
    <w:rsid w:val="00D55CBF"/>
    <w:rsid w:val="00D564AA"/>
    <w:rsid w:val="00D571AC"/>
    <w:rsid w:val="00D57357"/>
    <w:rsid w:val="00D614FB"/>
    <w:rsid w:val="00D62AE3"/>
    <w:rsid w:val="00D64187"/>
    <w:rsid w:val="00D67AC8"/>
    <w:rsid w:val="00D73B75"/>
    <w:rsid w:val="00D766A9"/>
    <w:rsid w:val="00D81C7B"/>
    <w:rsid w:val="00D82204"/>
    <w:rsid w:val="00D8327F"/>
    <w:rsid w:val="00D83284"/>
    <w:rsid w:val="00D9189A"/>
    <w:rsid w:val="00D94978"/>
    <w:rsid w:val="00D95737"/>
    <w:rsid w:val="00D95EBE"/>
    <w:rsid w:val="00D95F23"/>
    <w:rsid w:val="00D969AD"/>
    <w:rsid w:val="00D97516"/>
    <w:rsid w:val="00DA198E"/>
    <w:rsid w:val="00DA419B"/>
    <w:rsid w:val="00DB0810"/>
    <w:rsid w:val="00DB12A0"/>
    <w:rsid w:val="00DB2C20"/>
    <w:rsid w:val="00DB4AAA"/>
    <w:rsid w:val="00DB67BA"/>
    <w:rsid w:val="00DC27AD"/>
    <w:rsid w:val="00DC2D7C"/>
    <w:rsid w:val="00DC3504"/>
    <w:rsid w:val="00DC45DE"/>
    <w:rsid w:val="00DC528D"/>
    <w:rsid w:val="00DC70DA"/>
    <w:rsid w:val="00DC7E20"/>
    <w:rsid w:val="00DD0293"/>
    <w:rsid w:val="00DD0D19"/>
    <w:rsid w:val="00DD26E9"/>
    <w:rsid w:val="00DE25B7"/>
    <w:rsid w:val="00DE26B0"/>
    <w:rsid w:val="00DF3642"/>
    <w:rsid w:val="00DF694F"/>
    <w:rsid w:val="00E01397"/>
    <w:rsid w:val="00E0147A"/>
    <w:rsid w:val="00E0340C"/>
    <w:rsid w:val="00E04557"/>
    <w:rsid w:val="00E05849"/>
    <w:rsid w:val="00E063D7"/>
    <w:rsid w:val="00E07437"/>
    <w:rsid w:val="00E10586"/>
    <w:rsid w:val="00E13A4D"/>
    <w:rsid w:val="00E13BED"/>
    <w:rsid w:val="00E15ADE"/>
    <w:rsid w:val="00E15D73"/>
    <w:rsid w:val="00E15F76"/>
    <w:rsid w:val="00E17F6A"/>
    <w:rsid w:val="00E21A7E"/>
    <w:rsid w:val="00E27964"/>
    <w:rsid w:val="00E27E26"/>
    <w:rsid w:val="00E301E6"/>
    <w:rsid w:val="00E31720"/>
    <w:rsid w:val="00E413B9"/>
    <w:rsid w:val="00E43270"/>
    <w:rsid w:val="00E4531D"/>
    <w:rsid w:val="00E45363"/>
    <w:rsid w:val="00E46227"/>
    <w:rsid w:val="00E47B51"/>
    <w:rsid w:val="00E52854"/>
    <w:rsid w:val="00E536A1"/>
    <w:rsid w:val="00E563BA"/>
    <w:rsid w:val="00E60297"/>
    <w:rsid w:val="00E604DF"/>
    <w:rsid w:val="00E60BCC"/>
    <w:rsid w:val="00E61725"/>
    <w:rsid w:val="00E61E97"/>
    <w:rsid w:val="00E66FA7"/>
    <w:rsid w:val="00E67203"/>
    <w:rsid w:val="00E7066E"/>
    <w:rsid w:val="00E70ED0"/>
    <w:rsid w:val="00E72AC0"/>
    <w:rsid w:val="00E72F51"/>
    <w:rsid w:val="00E73450"/>
    <w:rsid w:val="00E74BD6"/>
    <w:rsid w:val="00E75A1D"/>
    <w:rsid w:val="00E75C05"/>
    <w:rsid w:val="00E76184"/>
    <w:rsid w:val="00E771A8"/>
    <w:rsid w:val="00E8350E"/>
    <w:rsid w:val="00E86153"/>
    <w:rsid w:val="00E86B2F"/>
    <w:rsid w:val="00E86FA7"/>
    <w:rsid w:val="00E90931"/>
    <w:rsid w:val="00E912EC"/>
    <w:rsid w:val="00E9226C"/>
    <w:rsid w:val="00E92771"/>
    <w:rsid w:val="00E9459E"/>
    <w:rsid w:val="00E979BC"/>
    <w:rsid w:val="00EA3082"/>
    <w:rsid w:val="00EA517D"/>
    <w:rsid w:val="00EB1F72"/>
    <w:rsid w:val="00EB31DD"/>
    <w:rsid w:val="00EB35B8"/>
    <w:rsid w:val="00EB37B2"/>
    <w:rsid w:val="00EB4137"/>
    <w:rsid w:val="00EB429F"/>
    <w:rsid w:val="00EB6106"/>
    <w:rsid w:val="00EC505F"/>
    <w:rsid w:val="00ED0B12"/>
    <w:rsid w:val="00ED13A8"/>
    <w:rsid w:val="00ED4E74"/>
    <w:rsid w:val="00ED512F"/>
    <w:rsid w:val="00EE0604"/>
    <w:rsid w:val="00EE282C"/>
    <w:rsid w:val="00EE2E9F"/>
    <w:rsid w:val="00EE6C0F"/>
    <w:rsid w:val="00EF05BD"/>
    <w:rsid w:val="00EF2279"/>
    <w:rsid w:val="00EF365A"/>
    <w:rsid w:val="00EF3B3D"/>
    <w:rsid w:val="00EF48EB"/>
    <w:rsid w:val="00F01288"/>
    <w:rsid w:val="00F01AD3"/>
    <w:rsid w:val="00F0364B"/>
    <w:rsid w:val="00F056BE"/>
    <w:rsid w:val="00F070F2"/>
    <w:rsid w:val="00F102F4"/>
    <w:rsid w:val="00F11CA9"/>
    <w:rsid w:val="00F155AA"/>
    <w:rsid w:val="00F15843"/>
    <w:rsid w:val="00F229DF"/>
    <w:rsid w:val="00F24023"/>
    <w:rsid w:val="00F2419B"/>
    <w:rsid w:val="00F24331"/>
    <w:rsid w:val="00F25966"/>
    <w:rsid w:val="00F31DA0"/>
    <w:rsid w:val="00F32435"/>
    <w:rsid w:val="00F328ED"/>
    <w:rsid w:val="00F33544"/>
    <w:rsid w:val="00F4098E"/>
    <w:rsid w:val="00F41BC9"/>
    <w:rsid w:val="00F42286"/>
    <w:rsid w:val="00F45D96"/>
    <w:rsid w:val="00F47F57"/>
    <w:rsid w:val="00F5450B"/>
    <w:rsid w:val="00F5720D"/>
    <w:rsid w:val="00F57A98"/>
    <w:rsid w:val="00F57E6E"/>
    <w:rsid w:val="00F6113A"/>
    <w:rsid w:val="00F65F74"/>
    <w:rsid w:val="00F66186"/>
    <w:rsid w:val="00F7148F"/>
    <w:rsid w:val="00F71838"/>
    <w:rsid w:val="00F73346"/>
    <w:rsid w:val="00F74759"/>
    <w:rsid w:val="00F75A10"/>
    <w:rsid w:val="00F76684"/>
    <w:rsid w:val="00F7751C"/>
    <w:rsid w:val="00F80060"/>
    <w:rsid w:val="00F805E1"/>
    <w:rsid w:val="00F81831"/>
    <w:rsid w:val="00F857B0"/>
    <w:rsid w:val="00F91DA0"/>
    <w:rsid w:val="00F9315A"/>
    <w:rsid w:val="00F9371C"/>
    <w:rsid w:val="00F943BC"/>
    <w:rsid w:val="00F96F23"/>
    <w:rsid w:val="00FA2581"/>
    <w:rsid w:val="00FA3464"/>
    <w:rsid w:val="00FA3E2A"/>
    <w:rsid w:val="00FA57AE"/>
    <w:rsid w:val="00FA65FF"/>
    <w:rsid w:val="00FA729B"/>
    <w:rsid w:val="00FB2D6A"/>
    <w:rsid w:val="00FB4201"/>
    <w:rsid w:val="00FB7928"/>
    <w:rsid w:val="00FB7931"/>
    <w:rsid w:val="00FC2015"/>
    <w:rsid w:val="00FC472B"/>
    <w:rsid w:val="00FC5512"/>
    <w:rsid w:val="00FD08F0"/>
    <w:rsid w:val="00FD24DF"/>
    <w:rsid w:val="00FD3334"/>
    <w:rsid w:val="00FD5203"/>
    <w:rsid w:val="00FD5965"/>
    <w:rsid w:val="00FD6603"/>
    <w:rsid w:val="00FE158A"/>
    <w:rsid w:val="00FE25D2"/>
    <w:rsid w:val="00FE274C"/>
    <w:rsid w:val="00FE743F"/>
    <w:rsid w:val="00FF4CD7"/>
    <w:rsid w:val="00FF5835"/>
    <w:rsid w:val="010411BC"/>
    <w:rsid w:val="019E395A"/>
    <w:rsid w:val="01EA4D0C"/>
    <w:rsid w:val="02DF1744"/>
    <w:rsid w:val="03804499"/>
    <w:rsid w:val="04A07DD6"/>
    <w:rsid w:val="04E92B54"/>
    <w:rsid w:val="05001212"/>
    <w:rsid w:val="059D6BC2"/>
    <w:rsid w:val="05A37CCE"/>
    <w:rsid w:val="05EE2018"/>
    <w:rsid w:val="080D7E60"/>
    <w:rsid w:val="08277813"/>
    <w:rsid w:val="08944A23"/>
    <w:rsid w:val="09996759"/>
    <w:rsid w:val="0A0B5C60"/>
    <w:rsid w:val="0A0F24EB"/>
    <w:rsid w:val="0A860ED6"/>
    <w:rsid w:val="0ACA51A6"/>
    <w:rsid w:val="0AD835ED"/>
    <w:rsid w:val="0B69058B"/>
    <w:rsid w:val="0B8E549F"/>
    <w:rsid w:val="0CC1350A"/>
    <w:rsid w:val="0CFD6423"/>
    <w:rsid w:val="0D3E2736"/>
    <w:rsid w:val="0D612CA6"/>
    <w:rsid w:val="0DB75C24"/>
    <w:rsid w:val="0DC155EA"/>
    <w:rsid w:val="0DC36188"/>
    <w:rsid w:val="0DCD38D7"/>
    <w:rsid w:val="0F2C1ED7"/>
    <w:rsid w:val="0F9E348F"/>
    <w:rsid w:val="0FD36F32"/>
    <w:rsid w:val="11055797"/>
    <w:rsid w:val="112868D2"/>
    <w:rsid w:val="12044B7A"/>
    <w:rsid w:val="126D32AE"/>
    <w:rsid w:val="12E22D1D"/>
    <w:rsid w:val="12E4187B"/>
    <w:rsid w:val="12F677AE"/>
    <w:rsid w:val="131813D7"/>
    <w:rsid w:val="136A3C2F"/>
    <w:rsid w:val="138B1FD6"/>
    <w:rsid w:val="13C255FA"/>
    <w:rsid w:val="149251DA"/>
    <w:rsid w:val="14A15F82"/>
    <w:rsid w:val="14DB0B07"/>
    <w:rsid w:val="1535713B"/>
    <w:rsid w:val="154A1DDB"/>
    <w:rsid w:val="15EB7572"/>
    <w:rsid w:val="15F64E53"/>
    <w:rsid w:val="161E36DB"/>
    <w:rsid w:val="16A660E8"/>
    <w:rsid w:val="177E3E97"/>
    <w:rsid w:val="17956AA3"/>
    <w:rsid w:val="17A45878"/>
    <w:rsid w:val="180D7497"/>
    <w:rsid w:val="181D4826"/>
    <w:rsid w:val="18323EDB"/>
    <w:rsid w:val="185D7F99"/>
    <w:rsid w:val="18EC56F3"/>
    <w:rsid w:val="191D4CE7"/>
    <w:rsid w:val="19941A62"/>
    <w:rsid w:val="19F36B54"/>
    <w:rsid w:val="1A452F31"/>
    <w:rsid w:val="1AF41A0C"/>
    <w:rsid w:val="1BC10CF6"/>
    <w:rsid w:val="1BD721ED"/>
    <w:rsid w:val="1C013215"/>
    <w:rsid w:val="1C7C3830"/>
    <w:rsid w:val="1C9F41B4"/>
    <w:rsid w:val="1CA345EB"/>
    <w:rsid w:val="1CA42741"/>
    <w:rsid w:val="1CBC262F"/>
    <w:rsid w:val="1D787704"/>
    <w:rsid w:val="1E93312E"/>
    <w:rsid w:val="1F0E090C"/>
    <w:rsid w:val="1FAC3C8D"/>
    <w:rsid w:val="204B6589"/>
    <w:rsid w:val="2058589F"/>
    <w:rsid w:val="206319AB"/>
    <w:rsid w:val="20B31B36"/>
    <w:rsid w:val="20EB6247"/>
    <w:rsid w:val="20F95342"/>
    <w:rsid w:val="217A3117"/>
    <w:rsid w:val="22D912CF"/>
    <w:rsid w:val="22FC1290"/>
    <w:rsid w:val="230F0FAF"/>
    <w:rsid w:val="234E44FD"/>
    <w:rsid w:val="23A906A3"/>
    <w:rsid w:val="24866C23"/>
    <w:rsid w:val="248F769C"/>
    <w:rsid w:val="24BA20CA"/>
    <w:rsid w:val="24D96816"/>
    <w:rsid w:val="2526547C"/>
    <w:rsid w:val="25403292"/>
    <w:rsid w:val="26707232"/>
    <w:rsid w:val="27336256"/>
    <w:rsid w:val="27E512FD"/>
    <w:rsid w:val="280E7455"/>
    <w:rsid w:val="28592B5A"/>
    <w:rsid w:val="28B6383E"/>
    <w:rsid w:val="28CA20D2"/>
    <w:rsid w:val="29140E73"/>
    <w:rsid w:val="29952EAC"/>
    <w:rsid w:val="29A52269"/>
    <w:rsid w:val="2A9B1B37"/>
    <w:rsid w:val="2BCE7CD2"/>
    <w:rsid w:val="2BDE1084"/>
    <w:rsid w:val="2BF10186"/>
    <w:rsid w:val="2C971C7D"/>
    <w:rsid w:val="2CEC25E5"/>
    <w:rsid w:val="2D477E3B"/>
    <w:rsid w:val="2EA566EB"/>
    <w:rsid w:val="2EF10AF3"/>
    <w:rsid w:val="2F471248"/>
    <w:rsid w:val="2F4F690E"/>
    <w:rsid w:val="2F9B5346"/>
    <w:rsid w:val="2FA64CBD"/>
    <w:rsid w:val="303C6041"/>
    <w:rsid w:val="304E1BB3"/>
    <w:rsid w:val="306F2C0C"/>
    <w:rsid w:val="3155109A"/>
    <w:rsid w:val="31CA5EDB"/>
    <w:rsid w:val="33306EF0"/>
    <w:rsid w:val="33431B2A"/>
    <w:rsid w:val="33F26627"/>
    <w:rsid w:val="3411253A"/>
    <w:rsid w:val="341A1C75"/>
    <w:rsid w:val="34263697"/>
    <w:rsid w:val="345E030C"/>
    <w:rsid w:val="347D005E"/>
    <w:rsid w:val="34EC775E"/>
    <w:rsid w:val="35323B68"/>
    <w:rsid w:val="35567D41"/>
    <w:rsid w:val="35AA5979"/>
    <w:rsid w:val="36026599"/>
    <w:rsid w:val="360673C3"/>
    <w:rsid w:val="364F5D5B"/>
    <w:rsid w:val="365F2A87"/>
    <w:rsid w:val="36751F92"/>
    <w:rsid w:val="372E012A"/>
    <w:rsid w:val="37877488"/>
    <w:rsid w:val="37B76D8A"/>
    <w:rsid w:val="37D25187"/>
    <w:rsid w:val="37E02C6E"/>
    <w:rsid w:val="391A3CB6"/>
    <w:rsid w:val="399E11A9"/>
    <w:rsid w:val="39E95D7D"/>
    <w:rsid w:val="39FC6FC4"/>
    <w:rsid w:val="3A5A4DDF"/>
    <w:rsid w:val="3AAC78FD"/>
    <w:rsid w:val="3B0C3C0D"/>
    <w:rsid w:val="3B3841B9"/>
    <w:rsid w:val="3B482432"/>
    <w:rsid w:val="3B741E94"/>
    <w:rsid w:val="3B7F768F"/>
    <w:rsid w:val="3BE458CB"/>
    <w:rsid w:val="3BF70083"/>
    <w:rsid w:val="3CA87528"/>
    <w:rsid w:val="3D057C31"/>
    <w:rsid w:val="3D6C10D5"/>
    <w:rsid w:val="3D9613A0"/>
    <w:rsid w:val="3E15384A"/>
    <w:rsid w:val="3E855890"/>
    <w:rsid w:val="3EA068C3"/>
    <w:rsid w:val="3EC50118"/>
    <w:rsid w:val="3F615830"/>
    <w:rsid w:val="3F8F5C3B"/>
    <w:rsid w:val="3FB62B14"/>
    <w:rsid w:val="3FF13195"/>
    <w:rsid w:val="406B7DF5"/>
    <w:rsid w:val="41AB0EDE"/>
    <w:rsid w:val="426549FB"/>
    <w:rsid w:val="42C27CFC"/>
    <w:rsid w:val="42D10B00"/>
    <w:rsid w:val="43E563E2"/>
    <w:rsid w:val="44157A28"/>
    <w:rsid w:val="44D254FC"/>
    <w:rsid w:val="458E61E3"/>
    <w:rsid w:val="4596157E"/>
    <w:rsid w:val="45AA26DC"/>
    <w:rsid w:val="461A5647"/>
    <w:rsid w:val="46240915"/>
    <w:rsid w:val="463518A2"/>
    <w:rsid w:val="46700B37"/>
    <w:rsid w:val="46822157"/>
    <w:rsid w:val="47D9380C"/>
    <w:rsid w:val="48E23103"/>
    <w:rsid w:val="4927421B"/>
    <w:rsid w:val="492E1D21"/>
    <w:rsid w:val="495C7DA4"/>
    <w:rsid w:val="49E25612"/>
    <w:rsid w:val="4A1A6683"/>
    <w:rsid w:val="4AA507E5"/>
    <w:rsid w:val="4BB1765E"/>
    <w:rsid w:val="4C4950CB"/>
    <w:rsid w:val="4CBD54FC"/>
    <w:rsid w:val="4D085759"/>
    <w:rsid w:val="4D5F3014"/>
    <w:rsid w:val="4DDC3FF0"/>
    <w:rsid w:val="4E6C70A7"/>
    <w:rsid w:val="4FA25715"/>
    <w:rsid w:val="4FDC67F3"/>
    <w:rsid w:val="4FDD04AA"/>
    <w:rsid w:val="512C7DA1"/>
    <w:rsid w:val="52AB3A2A"/>
    <w:rsid w:val="53BE4F74"/>
    <w:rsid w:val="55576B76"/>
    <w:rsid w:val="565A5DB4"/>
    <w:rsid w:val="569A685B"/>
    <w:rsid w:val="56AA4527"/>
    <w:rsid w:val="56AA6AF6"/>
    <w:rsid w:val="57692767"/>
    <w:rsid w:val="57783724"/>
    <w:rsid w:val="577B0DFA"/>
    <w:rsid w:val="57E739AD"/>
    <w:rsid w:val="58366547"/>
    <w:rsid w:val="583E60E7"/>
    <w:rsid w:val="584D07CC"/>
    <w:rsid w:val="586361F3"/>
    <w:rsid w:val="58E23286"/>
    <w:rsid w:val="597F2466"/>
    <w:rsid w:val="59931C20"/>
    <w:rsid w:val="5B5B2FD4"/>
    <w:rsid w:val="5B810932"/>
    <w:rsid w:val="5BDA0DD4"/>
    <w:rsid w:val="5CED4F23"/>
    <w:rsid w:val="5D4A174C"/>
    <w:rsid w:val="5DD27C4E"/>
    <w:rsid w:val="5ED956DB"/>
    <w:rsid w:val="5F6D0CE3"/>
    <w:rsid w:val="604146D2"/>
    <w:rsid w:val="61004513"/>
    <w:rsid w:val="610A322A"/>
    <w:rsid w:val="615616E8"/>
    <w:rsid w:val="62815F2B"/>
    <w:rsid w:val="62A41777"/>
    <w:rsid w:val="62B902AE"/>
    <w:rsid w:val="64170AA5"/>
    <w:rsid w:val="643101D4"/>
    <w:rsid w:val="64F4219E"/>
    <w:rsid w:val="65590208"/>
    <w:rsid w:val="65612ECE"/>
    <w:rsid w:val="65B05D2C"/>
    <w:rsid w:val="65F67371"/>
    <w:rsid w:val="662A7440"/>
    <w:rsid w:val="665B4C20"/>
    <w:rsid w:val="66A84460"/>
    <w:rsid w:val="66F24313"/>
    <w:rsid w:val="67D541A0"/>
    <w:rsid w:val="68D2047C"/>
    <w:rsid w:val="69334850"/>
    <w:rsid w:val="6A571078"/>
    <w:rsid w:val="6B567B7F"/>
    <w:rsid w:val="6B677CD7"/>
    <w:rsid w:val="6BAA76B2"/>
    <w:rsid w:val="6BD51B5F"/>
    <w:rsid w:val="6CA513FC"/>
    <w:rsid w:val="6DA411F2"/>
    <w:rsid w:val="6EA87C9B"/>
    <w:rsid w:val="6F1945D7"/>
    <w:rsid w:val="6F530BC7"/>
    <w:rsid w:val="6F995C72"/>
    <w:rsid w:val="6FF156B3"/>
    <w:rsid w:val="70D51C12"/>
    <w:rsid w:val="711D2D04"/>
    <w:rsid w:val="71A921BC"/>
    <w:rsid w:val="720D3489"/>
    <w:rsid w:val="7230552A"/>
    <w:rsid w:val="72355EC3"/>
    <w:rsid w:val="727E6AB4"/>
    <w:rsid w:val="72D03211"/>
    <w:rsid w:val="73313430"/>
    <w:rsid w:val="73A53C4B"/>
    <w:rsid w:val="75090B14"/>
    <w:rsid w:val="75336DE3"/>
    <w:rsid w:val="755C31C6"/>
    <w:rsid w:val="775F612C"/>
    <w:rsid w:val="776D5D7F"/>
    <w:rsid w:val="779926DA"/>
    <w:rsid w:val="77AD5E86"/>
    <w:rsid w:val="77DA5E14"/>
    <w:rsid w:val="781E637C"/>
    <w:rsid w:val="783C6553"/>
    <w:rsid w:val="784229FE"/>
    <w:rsid w:val="793E5AAB"/>
    <w:rsid w:val="797B3A40"/>
    <w:rsid w:val="79A53F8B"/>
    <w:rsid w:val="79C7746C"/>
    <w:rsid w:val="7A8F7600"/>
    <w:rsid w:val="7AA023BF"/>
    <w:rsid w:val="7B431E18"/>
    <w:rsid w:val="7C0B60D8"/>
    <w:rsid w:val="7C1E49A0"/>
    <w:rsid w:val="7C9A7BE4"/>
    <w:rsid w:val="7CEF0CAE"/>
    <w:rsid w:val="7D345976"/>
    <w:rsid w:val="7D4A0FED"/>
    <w:rsid w:val="7D561766"/>
    <w:rsid w:val="7D707FC7"/>
    <w:rsid w:val="7DBD4CF9"/>
    <w:rsid w:val="7DE601CD"/>
    <w:rsid w:val="7E156D2D"/>
    <w:rsid w:val="7E7D4EBD"/>
    <w:rsid w:val="7E9E7EB6"/>
    <w:rsid w:val="7EB611D8"/>
    <w:rsid w:val="7EC972FF"/>
    <w:rsid w:val="7EE03951"/>
    <w:rsid w:val="7EE503B2"/>
    <w:rsid w:val="7F1711F2"/>
    <w:rsid w:val="7F667D5E"/>
    <w:rsid w:val="7FBE7AB7"/>
    <w:rsid w:val="7FE50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page number" w:qFormat="1"/>
    <w:lsdException w:name="List Bullet" w:qFormat="1"/>
    <w:lsdException w:name="Title" w:uiPriority="10" w:qFormat="1"/>
    <w:lsdException w:name="Default Paragraph Font"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A3440"/>
    <w:rPr>
      <w:kern w:val="2"/>
      <w:sz w:val="21"/>
      <w:szCs w:val="24"/>
    </w:rPr>
  </w:style>
  <w:style w:type="paragraph" w:styleId="1">
    <w:name w:val="heading 1"/>
    <w:basedOn w:val="a0"/>
    <w:next w:val="a0"/>
    <w:link w:val="1Char"/>
    <w:qFormat/>
    <w:rsid w:val="00AA3440"/>
    <w:pPr>
      <w:spacing w:before="100" w:beforeAutospacing="1" w:after="100" w:afterAutospacing="1"/>
      <w:outlineLvl w:val="0"/>
    </w:pPr>
    <w:rPr>
      <w:rFonts w:ascii="宋体" w:hAnsi="宋体" w:cs="宋体"/>
      <w:b/>
      <w:bCs/>
      <w:kern w:val="36"/>
      <w:sz w:val="48"/>
      <w:szCs w:val="48"/>
    </w:rPr>
  </w:style>
  <w:style w:type="paragraph" w:styleId="2">
    <w:name w:val="heading 2"/>
    <w:basedOn w:val="a0"/>
    <w:next w:val="a0"/>
    <w:qFormat/>
    <w:rsid w:val="00AA3440"/>
    <w:pPr>
      <w:spacing w:before="100" w:beforeAutospacing="1" w:after="100" w:afterAutospacing="1"/>
      <w:outlineLvl w:val="1"/>
    </w:pPr>
    <w:rPr>
      <w:rFonts w:ascii="宋体" w:hAnsi="宋体" w:hint="eastAsia"/>
      <w:b/>
      <w:kern w:val="0"/>
      <w:sz w:val="36"/>
      <w:szCs w:val="36"/>
    </w:rPr>
  </w:style>
  <w:style w:type="paragraph" w:styleId="3">
    <w:name w:val="heading 3"/>
    <w:basedOn w:val="a0"/>
    <w:next w:val="a0"/>
    <w:qFormat/>
    <w:rsid w:val="00AA3440"/>
    <w:pPr>
      <w:spacing w:before="100" w:beforeAutospacing="1" w:after="100" w:afterAutospacing="1"/>
      <w:outlineLvl w:val="2"/>
    </w:pPr>
    <w:rPr>
      <w:rFonts w:ascii="宋体" w:hAnsi="宋体" w:cs="宋体" w:hint="eastAsia"/>
      <w:b/>
      <w:kern w:val="0"/>
      <w:sz w:val="27"/>
      <w:szCs w:val="27"/>
    </w:rPr>
  </w:style>
  <w:style w:type="paragraph" w:styleId="5">
    <w:name w:val="heading 5"/>
    <w:basedOn w:val="a0"/>
    <w:next w:val="a0"/>
    <w:link w:val="5Char"/>
    <w:qFormat/>
    <w:rsid w:val="00AA3440"/>
    <w:pPr>
      <w:spacing w:before="100" w:beforeAutospacing="1" w:after="100" w:afterAutospacing="1"/>
      <w:outlineLvl w:val="4"/>
    </w:pPr>
    <w:rPr>
      <w:rFonts w:ascii="宋体" w:hAnsi="宋体" w:cs="宋体"/>
      <w:b/>
      <w:bCs/>
      <w:kern w:val="0"/>
      <w:sz w:val="20"/>
      <w:szCs w:val="20"/>
    </w:rPr>
  </w:style>
  <w:style w:type="paragraph" w:styleId="6">
    <w:name w:val="heading 6"/>
    <w:basedOn w:val="a0"/>
    <w:next w:val="a0"/>
    <w:link w:val="6Char"/>
    <w:qFormat/>
    <w:rsid w:val="00AA3440"/>
    <w:pPr>
      <w:spacing w:before="100" w:beforeAutospacing="1" w:after="100" w:afterAutospacing="1"/>
      <w:outlineLvl w:val="5"/>
    </w:pPr>
    <w:rPr>
      <w:rFonts w:ascii="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qFormat/>
    <w:rsid w:val="00AA3440"/>
    <w:pPr>
      <w:numPr>
        <w:numId w:val="1"/>
      </w:numPr>
      <w:contextualSpacing/>
    </w:pPr>
  </w:style>
  <w:style w:type="paragraph" w:styleId="a4">
    <w:name w:val="annotation text"/>
    <w:basedOn w:val="a0"/>
    <w:semiHidden/>
    <w:qFormat/>
    <w:rsid w:val="00AA3440"/>
    <w:rPr>
      <w:rFonts w:ascii="宋体" w:hAnsi="宋体"/>
      <w:bCs/>
      <w:color w:val="000000"/>
      <w:sz w:val="24"/>
    </w:rPr>
  </w:style>
  <w:style w:type="paragraph" w:styleId="a5">
    <w:name w:val="Body Text Indent"/>
    <w:basedOn w:val="a0"/>
    <w:qFormat/>
    <w:rsid w:val="00AA3440"/>
    <w:pPr>
      <w:spacing w:after="120"/>
      <w:ind w:leftChars="200" w:left="420"/>
    </w:pPr>
  </w:style>
  <w:style w:type="paragraph" w:styleId="a6">
    <w:name w:val="Plain Text"/>
    <w:basedOn w:val="a0"/>
    <w:link w:val="Char"/>
    <w:qFormat/>
    <w:rsid w:val="00AA3440"/>
    <w:rPr>
      <w:rFonts w:ascii="宋体" w:hAnsi="Courier New" w:cs="Courier New"/>
      <w:szCs w:val="21"/>
    </w:rPr>
  </w:style>
  <w:style w:type="paragraph" w:styleId="a7">
    <w:name w:val="Date"/>
    <w:basedOn w:val="a0"/>
    <w:next w:val="a0"/>
    <w:qFormat/>
    <w:rsid w:val="00AA3440"/>
    <w:pPr>
      <w:ind w:leftChars="2500" w:left="100"/>
    </w:pPr>
  </w:style>
  <w:style w:type="paragraph" w:styleId="a8">
    <w:name w:val="Balloon Text"/>
    <w:basedOn w:val="a0"/>
    <w:link w:val="Char0"/>
    <w:semiHidden/>
    <w:qFormat/>
    <w:rsid w:val="00AA3440"/>
    <w:rPr>
      <w:rFonts w:ascii="Calibri" w:hAnsi="Calibri"/>
      <w:sz w:val="18"/>
      <w:szCs w:val="18"/>
    </w:rPr>
  </w:style>
  <w:style w:type="paragraph" w:styleId="a9">
    <w:name w:val="footer"/>
    <w:basedOn w:val="a0"/>
    <w:link w:val="Char1"/>
    <w:uiPriority w:val="99"/>
    <w:qFormat/>
    <w:rsid w:val="00AA3440"/>
    <w:pPr>
      <w:tabs>
        <w:tab w:val="center" w:pos="4153"/>
        <w:tab w:val="right" w:pos="8306"/>
      </w:tabs>
      <w:snapToGrid w:val="0"/>
    </w:pPr>
    <w:rPr>
      <w:sz w:val="18"/>
      <w:szCs w:val="18"/>
    </w:rPr>
  </w:style>
  <w:style w:type="paragraph" w:styleId="aa">
    <w:name w:val="header"/>
    <w:basedOn w:val="a0"/>
    <w:link w:val="Char2"/>
    <w:qFormat/>
    <w:rsid w:val="00AA3440"/>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qFormat/>
    <w:rsid w:val="00AA3440"/>
    <w:pPr>
      <w:spacing w:before="240" w:after="60" w:line="312" w:lineRule="auto"/>
      <w:jc w:val="center"/>
      <w:outlineLvl w:val="1"/>
    </w:pPr>
    <w:rPr>
      <w:rFonts w:ascii="Cambria" w:hAnsi="Cambria"/>
      <w:b/>
      <w:bCs/>
      <w:kern w:val="28"/>
      <w:sz w:val="32"/>
      <w:szCs w:val="32"/>
    </w:rPr>
  </w:style>
  <w:style w:type="paragraph" w:styleId="ac">
    <w:name w:val="Normal (Web)"/>
    <w:basedOn w:val="a0"/>
    <w:next w:val="a9"/>
    <w:qFormat/>
    <w:rsid w:val="00AA3440"/>
    <w:pPr>
      <w:spacing w:before="100" w:beforeAutospacing="1" w:after="100" w:afterAutospacing="1"/>
    </w:pPr>
    <w:rPr>
      <w:rFonts w:ascii="宋体" w:hAnsi="宋体" w:cs="宋体"/>
      <w:kern w:val="0"/>
      <w:sz w:val="24"/>
    </w:rPr>
  </w:style>
  <w:style w:type="paragraph" w:styleId="ad">
    <w:name w:val="Title"/>
    <w:basedOn w:val="a0"/>
    <w:next w:val="a0"/>
    <w:link w:val="Char3"/>
    <w:uiPriority w:val="10"/>
    <w:qFormat/>
    <w:rsid w:val="00AA3440"/>
    <w:pPr>
      <w:spacing w:before="240" w:after="60"/>
      <w:jc w:val="center"/>
      <w:outlineLvl w:val="0"/>
    </w:pPr>
    <w:rPr>
      <w:rFonts w:ascii="Calibri Light" w:hAnsi="Calibri Light"/>
      <w:b/>
      <w:bCs/>
      <w:sz w:val="32"/>
      <w:szCs w:val="32"/>
    </w:rPr>
  </w:style>
  <w:style w:type="character" w:styleId="ae">
    <w:name w:val="Strong"/>
    <w:basedOn w:val="a1"/>
    <w:qFormat/>
    <w:rsid w:val="00AA3440"/>
    <w:rPr>
      <w:b/>
    </w:rPr>
  </w:style>
  <w:style w:type="character" w:styleId="af">
    <w:name w:val="page number"/>
    <w:basedOn w:val="a1"/>
    <w:qFormat/>
    <w:rsid w:val="00AA3440"/>
  </w:style>
  <w:style w:type="character" w:styleId="af0">
    <w:name w:val="Emphasis"/>
    <w:basedOn w:val="a1"/>
    <w:qFormat/>
    <w:rsid w:val="00AA3440"/>
    <w:rPr>
      <w:i/>
      <w:iCs/>
    </w:rPr>
  </w:style>
  <w:style w:type="character" w:styleId="af1">
    <w:name w:val="Hyperlink"/>
    <w:basedOn w:val="a1"/>
    <w:qFormat/>
    <w:rsid w:val="00AA3440"/>
    <w:rPr>
      <w:color w:val="444444"/>
      <w:u w:val="none"/>
    </w:rPr>
  </w:style>
  <w:style w:type="table" w:styleId="af2">
    <w:name w:val="Table Grid"/>
    <w:basedOn w:val="a2"/>
    <w:uiPriority w:val="59"/>
    <w:qFormat/>
    <w:rsid w:val="00AA34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sid w:val="00AA3440"/>
    <w:rPr>
      <w:rFonts w:ascii="宋体" w:eastAsia="宋体" w:hAnsi="宋体" w:cs="宋体" w:hint="eastAsia"/>
      <w:color w:val="000000"/>
      <w:sz w:val="24"/>
      <w:szCs w:val="24"/>
      <w:u w:val="none"/>
    </w:rPr>
  </w:style>
  <w:style w:type="character" w:customStyle="1" w:styleId="font01">
    <w:name w:val="font01"/>
    <w:qFormat/>
    <w:rsid w:val="00AA3440"/>
    <w:rPr>
      <w:rFonts w:ascii="宋体" w:eastAsia="宋体" w:hAnsi="宋体" w:cs="宋体" w:hint="eastAsia"/>
      <w:color w:val="000000"/>
      <w:sz w:val="24"/>
      <w:szCs w:val="24"/>
      <w:u w:val="none"/>
      <w:vertAlign w:val="superscript"/>
    </w:rPr>
  </w:style>
  <w:style w:type="character" w:customStyle="1" w:styleId="ttag">
    <w:name w:val="t_tag"/>
    <w:basedOn w:val="a1"/>
    <w:qFormat/>
    <w:rsid w:val="00AA3440"/>
  </w:style>
  <w:style w:type="character" w:customStyle="1" w:styleId="1Char">
    <w:name w:val="标题 1 Char"/>
    <w:link w:val="1"/>
    <w:qFormat/>
    <w:locked/>
    <w:rsid w:val="00AA3440"/>
    <w:rPr>
      <w:rFonts w:ascii="宋体" w:eastAsia="宋体" w:hAnsi="宋体" w:cs="宋体"/>
      <w:b/>
      <w:bCs/>
      <w:kern w:val="36"/>
      <w:sz w:val="48"/>
      <w:szCs w:val="48"/>
      <w:lang w:val="en-US" w:eastAsia="zh-CN" w:bidi="ar-SA"/>
    </w:rPr>
  </w:style>
  <w:style w:type="character" w:customStyle="1" w:styleId="Char0">
    <w:name w:val="批注框文本 Char"/>
    <w:link w:val="a8"/>
    <w:semiHidden/>
    <w:qFormat/>
    <w:locked/>
    <w:rsid w:val="00AA3440"/>
    <w:rPr>
      <w:rFonts w:ascii="Calibri" w:eastAsia="宋体" w:hAnsi="Calibri"/>
      <w:kern w:val="2"/>
      <w:sz w:val="18"/>
      <w:szCs w:val="18"/>
      <w:lang w:val="en-US" w:eastAsia="zh-CN" w:bidi="ar-SA"/>
    </w:rPr>
  </w:style>
  <w:style w:type="character" w:customStyle="1" w:styleId="5Char">
    <w:name w:val="标题 5 Char"/>
    <w:link w:val="5"/>
    <w:qFormat/>
    <w:locked/>
    <w:rsid w:val="00AA3440"/>
    <w:rPr>
      <w:rFonts w:ascii="宋体" w:eastAsia="宋体" w:hAnsi="宋体" w:cs="宋体"/>
      <w:b/>
      <w:bCs/>
      <w:lang w:val="en-US" w:eastAsia="zh-CN" w:bidi="ar-SA"/>
    </w:rPr>
  </w:style>
  <w:style w:type="character" w:customStyle="1" w:styleId="Char1">
    <w:name w:val="页脚 Char"/>
    <w:link w:val="a9"/>
    <w:uiPriority w:val="99"/>
    <w:qFormat/>
    <w:rsid w:val="00AA3440"/>
    <w:rPr>
      <w:rFonts w:eastAsia="宋体"/>
      <w:kern w:val="2"/>
      <w:sz w:val="18"/>
      <w:szCs w:val="18"/>
      <w:lang w:val="en-US" w:eastAsia="zh-CN" w:bidi="ar-SA"/>
    </w:rPr>
  </w:style>
  <w:style w:type="character" w:customStyle="1" w:styleId="apple-converted-space">
    <w:name w:val="apple-converted-space"/>
    <w:basedOn w:val="a1"/>
    <w:qFormat/>
    <w:rsid w:val="00AA3440"/>
  </w:style>
  <w:style w:type="character" w:customStyle="1" w:styleId="Char2">
    <w:name w:val="页眉 Char"/>
    <w:link w:val="aa"/>
    <w:qFormat/>
    <w:locked/>
    <w:rsid w:val="00AA3440"/>
    <w:rPr>
      <w:rFonts w:eastAsia="宋体"/>
      <w:kern w:val="2"/>
      <w:sz w:val="18"/>
      <w:szCs w:val="18"/>
      <w:lang w:val="en-US" w:eastAsia="zh-CN" w:bidi="ar-SA"/>
    </w:rPr>
  </w:style>
  <w:style w:type="character" w:customStyle="1" w:styleId="6Char">
    <w:name w:val="标题 6 Char"/>
    <w:link w:val="6"/>
    <w:qFormat/>
    <w:locked/>
    <w:rsid w:val="00AA3440"/>
    <w:rPr>
      <w:rFonts w:ascii="宋体" w:eastAsia="宋体" w:hAnsi="宋体" w:cs="宋体"/>
      <w:b/>
      <w:bCs/>
      <w:sz w:val="15"/>
      <w:szCs w:val="15"/>
      <w:lang w:val="en-US" w:eastAsia="zh-CN" w:bidi="ar-SA"/>
    </w:rPr>
  </w:style>
  <w:style w:type="character" w:customStyle="1" w:styleId="Char">
    <w:name w:val="纯文本 Char"/>
    <w:link w:val="a6"/>
    <w:qFormat/>
    <w:rsid w:val="00AA3440"/>
    <w:rPr>
      <w:rFonts w:ascii="宋体" w:hAnsi="Courier New" w:cs="Courier New"/>
      <w:szCs w:val="21"/>
    </w:rPr>
  </w:style>
  <w:style w:type="character" w:customStyle="1" w:styleId="f141">
    <w:name w:val="f141"/>
    <w:qFormat/>
    <w:rsid w:val="00AA3440"/>
    <w:rPr>
      <w:sz w:val="21"/>
      <w:szCs w:val="21"/>
    </w:rPr>
  </w:style>
  <w:style w:type="paragraph" w:customStyle="1" w:styleId="10">
    <w:name w:val="列出段落1"/>
    <w:basedOn w:val="a0"/>
    <w:uiPriority w:val="34"/>
    <w:qFormat/>
    <w:rsid w:val="00AA3440"/>
    <w:pPr>
      <w:ind w:firstLineChars="200" w:firstLine="420"/>
    </w:pPr>
  </w:style>
  <w:style w:type="paragraph" w:customStyle="1" w:styleId="Default">
    <w:name w:val="Default"/>
    <w:qFormat/>
    <w:rsid w:val="00AA3440"/>
    <w:pPr>
      <w:widowControl w:val="0"/>
      <w:autoSpaceDE w:val="0"/>
      <w:autoSpaceDN w:val="0"/>
      <w:adjustRightInd w:val="0"/>
    </w:pPr>
    <w:rPr>
      <w:rFonts w:ascii="宋体" w:cs="宋体"/>
      <w:color w:val="000000"/>
      <w:sz w:val="24"/>
      <w:szCs w:val="24"/>
    </w:rPr>
  </w:style>
  <w:style w:type="paragraph" w:customStyle="1" w:styleId="reader-word-layer">
    <w:name w:val="reader-word-layer"/>
    <w:basedOn w:val="a0"/>
    <w:qFormat/>
    <w:rsid w:val="00AA3440"/>
    <w:pPr>
      <w:spacing w:before="100" w:beforeAutospacing="1" w:after="100" w:afterAutospacing="1"/>
    </w:pPr>
    <w:rPr>
      <w:rFonts w:ascii="宋体" w:hAnsi="宋体" w:cs="宋体"/>
      <w:kern w:val="0"/>
      <w:sz w:val="24"/>
    </w:rPr>
  </w:style>
  <w:style w:type="paragraph" w:customStyle="1" w:styleId="CharCharCharCharCharCharCharCharCharChar">
    <w:name w:val="Char Char Char Char Char Char Char Char Char Char"/>
    <w:basedOn w:val="a0"/>
    <w:qFormat/>
    <w:rsid w:val="00AA3440"/>
  </w:style>
  <w:style w:type="paragraph" w:customStyle="1" w:styleId="z-1">
    <w:name w:val="z-窗体顶端1"/>
    <w:uiPriority w:val="1"/>
    <w:qFormat/>
    <w:rsid w:val="00AA3440"/>
    <w:rPr>
      <w:rFonts w:ascii="Calibri" w:hAnsi="Calibri"/>
      <w:sz w:val="22"/>
      <w:szCs w:val="22"/>
    </w:rPr>
  </w:style>
  <w:style w:type="paragraph" w:customStyle="1" w:styleId="11">
    <w:name w:val="无间隔1"/>
    <w:qFormat/>
    <w:rsid w:val="00AA3440"/>
    <w:pPr>
      <w:widowControl w:val="0"/>
      <w:jc w:val="both"/>
    </w:pPr>
    <w:rPr>
      <w:rFonts w:ascii="Calibri" w:hAnsi="Calibri"/>
      <w:kern w:val="2"/>
      <w:sz w:val="21"/>
      <w:szCs w:val="22"/>
    </w:rPr>
  </w:style>
  <w:style w:type="paragraph" w:customStyle="1" w:styleId="20">
    <w:name w:val="列出段落2"/>
    <w:basedOn w:val="a0"/>
    <w:qFormat/>
    <w:rsid w:val="00AA3440"/>
    <w:pPr>
      <w:ind w:firstLineChars="200" w:firstLine="420"/>
    </w:pPr>
    <w:rPr>
      <w:rFonts w:ascii="Calibri" w:hAnsi="Calibri"/>
      <w:szCs w:val="22"/>
    </w:rPr>
  </w:style>
  <w:style w:type="table" w:customStyle="1" w:styleId="TableGrid">
    <w:name w:val="TableGrid"/>
    <w:qFormat/>
    <w:rsid w:val="00AA3440"/>
    <w:rPr>
      <w:rFonts w:ascii="Calibri" w:hAnsi="Calibri"/>
      <w:kern w:val="2"/>
      <w:sz w:val="21"/>
      <w:szCs w:val="22"/>
    </w:rPr>
    <w:tblPr>
      <w:tblCellMar>
        <w:top w:w="0" w:type="dxa"/>
        <w:left w:w="0" w:type="dxa"/>
        <w:bottom w:w="0" w:type="dxa"/>
        <w:right w:w="0" w:type="dxa"/>
      </w:tblCellMar>
    </w:tblPr>
  </w:style>
  <w:style w:type="table" w:customStyle="1" w:styleId="12">
    <w:name w:val="网格型1"/>
    <w:basedOn w:val="a2"/>
    <w:uiPriority w:val="59"/>
    <w:qFormat/>
    <w:rsid w:val="00AA344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标题 Char"/>
    <w:link w:val="ad"/>
    <w:uiPriority w:val="10"/>
    <w:qFormat/>
    <w:rsid w:val="00AA3440"/>
    <w:rPr>
      <w:rFonts w:ascii="Calibri Light" w:hAnsi="Calibri Light"/>
      <w:b/>
      <w:bCs/>
      <w:kern w:val="2"/>
      <w:sz w:val="32"/>
      <w:szCs w:val="32"/>
    </w:rPr>
  </w:style>
  <w:style w:type="paragraph" w:customStyle="1" w:styleId="Style2">
    <w:name w:val="_Style 2"/>
    <w:uiPriority w:val="1"/>
    <w:qFormat/>
    <w:rsid w:val="00AA3440"/>
    <w:pPr>
      <w:widowControl w:val="0"/>
      <w:jc w:val="both"/>
    </w:pPr>
    <w:rPr>
      <w:rFonts w:ascii="Calibri" w:hAnsi="Calibri"/>
      <w:kern w:val="2"/>
      <w:sz w:val="21"/>
      <w:szCs w:val="24"/>
    </w:rPr>
  </w:style>
  <w:style w:type="paragraph" w:customStyle="1" w:styleId="13">
    <w:name w:val="普通(网站)1"/>
    <w:basedOn w:val="a0"/>
    <w:qFormat/>
    <w:rsid w:val="00AA3440"/>
    <w:pPr>
      <w:spacing w:beforeAutospacing="1" w:afterAutospacing="1"/>
    </w:pPr>
    <w:rPr>
      <w:rFonts w:ascii="宋体" w:hAnsi="宋体" w:cs="宋体"/>
      <w:kern w:val="0"/>
      <w:sz w:val="24"/>
    </w:rPr>
  </w:style>
  <w:style w:type="paragraph" w:customStyle="1" w:styleId="a10">
    <w:name w:val="a1级标题"/>
    <w:basedOn w:val="a0"/>
    <w:qFormat/>
    <w:rsid w:val="00AA3440"/>
    <w:pPr>
      <w:spacing w:beforeLines="50" w:afterLines="50" w:line="360" w:lineRule="auto"/>
      <w:outlineLvl w:val="0"/>
    </w:pPr>
    <w:rPr>
      <w:rFonts w:eastAsia="黑体"/>
      <w:sz w:val="30"/>
    </w:rPr>
  </w:style>
  <w:style w:type="paragraph" w:customStyle="1" w:styleId="a-">
    <w:name w:val="a毕业论文-图题"/>
    <w:basedOn w:val="a0"/>
    <w:qFormat/>
    <w:rsid w:val="00AA3440"/>
    <w:pPr>
      <w:spacing w:afterLines="100"/>
      <w:jc w:val="center"/>
    </w:pPr>
    <w:rPr>
      <w:szCs w:val="21"/>
    </w:rPr>
  </w:style>
  <w:style w:type="paragraph" w:customStyle="1" w:styleId="af3">
    <w:name w:val="a毕业论文正文"/>
    <w:basedOn w:val="a0"/>
    <w:qFormat/>
    <w:rsid w:val="00AA3440"/>
    <w:pPr>
      <w:spacing w:line="360" w:lineRule="auto"/>
      <w:ind w:firstLineChars="200" w:firstLine="480"/>
    </w:pPr>
    <w:rPr>
      <w:rFonts w:ascii="宋体" w:hAnsi="宋体"/>
      <w:sz w:val="24"/>
    </w:rPr>
  </w:style>
  <w:style w:type="paragraph" w:customStyle="1" w:styleId="a20">
    <w:name w:val="a2级标题"/>
    <w:basedOn w:val="a0"/>
    <w:next w:val="a0"/>
    <w:qFormat/>
    <w:rsid w:val="00AA3440"/>
    <w:pPr>
      <w:outlineLvl w:val="1"/>
    </w:pPr>
    <w:rPr>
      <w:rFonts w:ascii="黑体" w:eastAsia="黑体" w:hAnsi="黑体"/>
      <w:sz w:val="28"/>
      <w:szCs w:val="28"/>
    </w:rPr>
  </w:style>
  <w:style w:type="paragraph" w:customStyle="1" w:styleId="0">
    <w:name w:val="0大纲内容"/>
    <w:basedOn w:val="a5"/>
    <w:qFormat/>
    <w:rsid w:val="00AA3440"/>
    <w:pPr>
      <w:spacing w:after="0" w:line="360" w:lineRule="auto"/>
      <w:ind w:leftChars="0" w:left="0" w:firstLineChars="201" w:firstLine="201"/>
    </w:pPr>
    <w:rPr>
      <w:rFonts w:ascii="宋体" w:hAnsi="宋体" w:cs="宋体"/>
      <w:bCs/>
      <w:kern w:val="36"/>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8%8B%8F%E5%8C%BA" TargetMode="Externa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yjbys.com/zhidu/" TargetMode="External"/><Relationship Id="rId2" Type="http://schemas.openxmlformats.org/officeDocument/2006/relationships/customXml" Target="../customXml/item2.xml"/><Relationship Id="rId16" Type="http://schemas.openxmlformats.org/officeDocument/2006/relationships/hyperlink" Target="https://baike.baidu.com/item/%E9%95%BF%E5%BE%81/2231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baike.baidu.com/item/%E4%B8%AD%E5%A4%AE%E7%BA%A2%E5%86%9B" TargetMode="External"/><Relationship Id="rId10" Type="http://schemas.openxmlformats.org/officeDocument/2006/relationships/header" Target="header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ike.baidu.com/item/%E4%B8%AD%E5%8D%8E%E8%8B%8F%E7%BB%B4%E5%9F%83%E5%85%B1%E5%92%8C%E5%9B%BD%E4%B8%B4%E6%97%B6%E4%B8%AD%E5%A4%AE%E6%94%BF%E5%BA%9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372F79-A8D7-4697-85ED-09CB2124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49</Pages>
  <Words>7512</Words>
  <Characters>42825</Characters>
  <Application>Microsoft Office Word</Application>
  <DocSecurity>0</DocSecurity>
  <Lines>356</Lines>
  <Paragraphs>100</Paragraphs>
  <ScaleCrop>false</ScaleCrop>
  <Company>微软中国</Company>
  <LinksUpToDate>false</LinksUpToDate>
  <CharactersWithSpaces>50237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MS USER</dc:creator>
  <cp:lastModifiedBy>pzpjb02</cp:lastModifiedBy>
  <cp:revision>5</cp:revision>
  <cp:lastPrinted>2018-03-12T06:22:00Z</cp:lastPrinted>
  <dcterms:created xsi:type="dcterms:W3CDTF">2018-03-12T03:07:00Z</dcterms:created>
  <dcterms:modified xsi:type="dcterms:W3CDTF">2018-03-12T06:28:00Z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